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A69" w:rsidRDefault="00196A69" w:rsidP="00196A69">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127F1C9A">
            <wp:extent cx="6390841" cy="85426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2694" cy="8545132"/>
                    </a:xfrm>
                    <a:prstGeom prst="rect">
                      <a:avLst/>
                    </a:prstGeom>
                    <a:noFill/>
                  </pic:spPr>
                </pic:pic>
              </a:graphicData>
            </a:graphic>
          </wp:inline>
        </w:drawing>
      </w:r>
      <w:bookmarkEnd w:id="0"/>
    </w:p>
    <w:p w:rsidR="00244664" w:rsidRDefault="009F0099">
      <w:pPr>
        <w:spacing w:after="0"/>
        <w:ind w:left="1455"/>
      </w:pPr>
      <w:r>
        <w:rPr>
          <w:rFonts w:ascii="Times New Roman" w:eastAsia="Times New Roman" w:hAnsi="Times New Roman" w:cs="Times New Roman"/>
          <w:b/>
          <w:color w:val="231F20"/>
          <w:sz w:val="44"/>
        </w:rPr>
        <w:lastRenderedPageBreak/>
        <w:t>Colonia General Felipe Ángeles</w:t>
      </w:r>
    </w:p>
    <w:p w:rsidR="00244664" w:rsidRDefault="009F0099">
      <w:pPr>
        <w:spacing w:after="1648"/>
        <w:ind w:left="3322"/>
      </w:pPr>
      <w:r>
        <w:rPr>
          <w:rFonts w:ascii="Times New Roman" w:eastAsia="Times New Roman" w:hAnsi="Times New Roman" w:cs="Times New Roman"/>
          <w:color w:val="231F20"/>
          <w:sz w:val="24"/>
        </w:rPr>
        <w:t>CCIEH: HGOIXM015</w:t>
      </w:r>
    </w:p>
    <w:p w:rsidR="00244664" w:rsidRDefault="009F0099">
      <w:pPr>
        <w:spacing w:after="2156"/>
        <w:ind w:left="-284"/>
      </w:pPr>
      <w:r>
        <w:rPr>
          <w:noProof/>
        </w:rPr>
        <w:drawing>
          <wp:inline distT="0" distB="0" distL="0" distR="0">
            <wp:extent cx="5974081" cy="4431793"/>
            <wp:effectExtent l="0" t="0" r="0" b="0"/>
            <wp:docPr id="10443" name="Picture 10443"/>
            <wp:cNvGraphicFramePr/>
            <a:graphic xmlns:a="http://schemas.openxmlformats.org/drawingml/2006/main">
              <a:graphicData uri="http://schemas.openxmlformats.org/drawingml/2006/picture">
                <pic:pic xmlns:pic="http://schemas.openxmlformats.org/drawingml/2006/picture">
                  <pic:nvPicPr>
                    <pic:cNvPr id="10443" name="Picture 10443"/>
                    <pic:cNvPicPr/>
                  </pic:nvPicPr>
                  <pic:blipFill>
                    <a:blip r:embed="rId6"/>
                    <a:stretch>
                      <a:fillRect/>
                    </a:stretch>
                  </pic:blipFill>
                  <pic:spPr>
                    <a:xfrm>
                      <a:off x="0" y="0"/>
                      <a:ext cx="5974081" cy="4431793"/>
                    </a:xfrm>
                    <a:prstGeom prst="rect">
                      <a:avLst/>
                    </a:prstGeom>
                  </pic:spPr>
                </pic:pic>
              </a:graphicData>
            </a:graphic>
          </wp:inline>
        </w:drawing>
      </w:r>
    </w:p>
    <w:p w:rsidR="00244664" w:rsidRDefault="009F0099">
      <w:pPr>
        <w:spacing w:after="0"/>
        <w:jc w:val="right"/>
      </w:pPr>
      <w:r>
        <w:rPr>
          <w:rFonts w:ascii="Times New Roman" w:eastAsia="Times New Roman" w:hAnsi="Times New Roman" w:cs="Times New Roman"/>
          <w:color w:val="231F20"/>
          <w:sz w:val="24"/>
        </w:rPr>
        <w:t>Colonia General Felipe Ángeles: 130300097</w:t>
      </w:r>
    </w:p>
    <w:p w:rsidR="00244664" w:rsidRDefault="009F0099">
      <w:pPr>
        <w:spacing w:after="0"/>
        <w:ind w:right="230"/>
        <w:jc w:val="center"/>
      </w:pPr>
      <w:r>
        <w:rPr>
          <w:rFonts w:ascii="Times New Roman" w:eastAsia="Times New Roman" w:hAnsi="Times New Roman" w:cs="Times New Roman"/>
          <w:b/>
        </w:rPr>
        <w:t xml:space="preserve"> </w:t>
      </w:r>
    </w:p>
    <w:p w:rsidR="00244664" w:rsidRDefault="009F0099">
      <w:pPr>
        <w:spacing w:after="0"/>
        <w:ind w:right="230"/>
        <w:jc w:val="center"/>
      </w:pPr>
      <w:r>
        <w:rPr>
          <w:rFonts w:ascii="Times New Roman" w:eastAsia="Times New Roman" w:hAnsi="Times New Roman" w:cs="Times New Roman"/>
          <w:b/>
        </w:rPr>
        <w:t xml:space="preserve"> </w:t>
      </w:r>
    </w:p>
    <w:p w:rsidR="00244664" w:rsidRDefault="009F0099">
      <w:pPr>
        <w:spacing w:after="0"/>
        <w:ind w:right="230"/>
        <w:jc w:val="center"/>
      </w:pPr>
      <w:r>
        <w:rPr>
          <w:rFonts w:ascii="Times New Roman" w:eastAsia="Times New Roman" w:hAnsi="Times New Roman" w:cs="Times New Roman"/>
          <w:b/>
        </w:rPr>
        <w:t xml:space="preserve"> </w:t>
      </w:r>
    </w:p>
    <w:p w:rsidR="00244664" w:rsidRDefault="009F0099">
      <w:pPr>
        <w:spacing w:after="0"/>
        <w:ind w:right="230"/>
        <w:jc w:val="center"/>
      </w:pPr>
      <w:r>
        <w:rPr>
          <w:rFonts w:ascii="Times New Roman" w:eastAsia="Times New Roman" w:hAnsi="Times New Roman" w:cs="Times New Roman"/>
          <w:b/>
        </w:rPr>
        <w:t xml:space="preserve"> </w:t>
      </w:r>
    </w:p>
    <w:p w:rsidR="00244664" w:rsidRDefault="009F0099">
      <w:pPr>
        <w:spacing w:after="0"/>
        <w:ind w:right="230"/>
        <w:jc w:val="center"/>
      </w:pPr>
      <w:r>
        <w:rPr>
          <w:rFonts w:ascii="Times New Roman" w:eastAsia="Times New Roman" w:hAnsi="Times New Roman" w:cs="Times New Roman"/>
          <w:b/>
        </w:rPr>
        <w:t xml:space="preserve"> </w:t>
      </w:r>
    </w:p>
    <w:p w:rsidR="00244664" w:rsidRDefault="009F0099">
      <w:pPr>
        <w:spacing w:after="0"/>
        <w:ind w:right="230"/>
        <w:jc w:val="center"/>
      </w:pPr>
      <w:r>
        <w:rPr>
          <w:rFonts w:ascii="Times New Roman" w:eastAsia="Times New Roman" w:hAnsi="Times New Roman" w:cs="Times New Roman"/>
          <w:b/>
        </w:rPr>
        <w:t xml:space="preserve"> </w:t>
      </w:r>
    </w:p>
    <w:p w:rsidR="00244664" w:rsidRDefault="009F0099">
      <w:pPr>
        <w:spacing w:after="72"/>
        <w:ind w:right="23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 </w:t>
      </w:r>
    </w:p>
    <w:p w:rsidR="009F0099" w:rsidRDefault="009F0099">
      <w:pPr>
        <w:spacing w:after="72"/>
        <w:ind w:right="230"/>
        <w:jc w:val="center"/>
        <w:rPr>
          <w:rFonts w:ascii="Times New Roman" w:eastAsia="Times New Roman" w:hAnsi="Times New Roman" w:cs="Times New Roman"/>
          <w:b/>
        </w:rPr>
      </w:pPr>
    </w:p>
    <w:p w:rsidR="009F0099" w:rsidRDefault="009F0099">
      <w:pPr>
        <w:spacing w:after="72"/>
        <w:ind w:right="230"/>
        <w:jc w:val="center"/>
        <w:rPr>
          <w:rFonts w:ascii="Times New Roman" w:eastAsia="Times New Roman" w:hAnsi="Times New Roman" w:cs="Times New Roman"/>
          <w:b/>
        </w:rPr>
      </w:pPr>
    </w:p>
    <w:p w:rsidR="009F0099" w:rsidRDefault="009F0099">
      <w:pPr>
        <w:spacing w:after="72"/>
        <w:ind w:right="230"/>
        <w:jc w:val="center"/>
      </w:pPr>
    </w:p>
    <w:p w:rsidR="00244664" w:rsidRDefault="009F0099">
      <w:pPr>
        <w:pStyle w:val="Ttulo1"/>
      </w:pPr>
      <w:r>
        <w:t xml:space="preserve">DICTAMEN </w:t>
      </w:r>
    </w:p>
    <w:p w:rsidR="00244664" w:rsidRDefault="009F0099">
      <w:pPr>
        <w:spacing w:after="0"/>
      </w:pPr>
      <w:r>
        <w:rPr>
          <w:rFonts w:ascii="Times New Roman" w:eastAsia="Times New Roman" w:hAnsi="Times New Roman" w:cs="Times New Roman"/>
          <w:sz w:val="32"/>
        </w:rPr>
        <w:t xml:space="preserve"> </w:t>
      </w:r>
    </w:p>
    <w:p w:rsidR="00244664" w:rsidRDefault="009F0099">
      <w:pPr>
        <w:spacing w:after="10" w:line="246" w:lineRule="auto"/>
        <w:ind w:right="279"/>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 xml:space="preserve">Colonia General Felipe Ángeles </w:t>
      </w:r>
      <w:r>
        <w:rPr>
          <w:rFonts w:ascii="Times New Roman" w:eastAsia="Times New Roman" w:hAnsi="Times New Roman" w:cs="Times New Roman"/>
          <w:sz w:val="24"/>
        </w:rPr>
        <w:t xml:space="preserve"> del Municipio de Ixmiquilpan, con clave INEGI</w:t>
      </w:r>
      <w:r>
        <w:rPr>
          <w:rFonts w:ascii="Times New Roman" w:eastAsia="Times New Roman" w:hAnsi="Times New Roman" w:cs="Times New Roman"/>
          <w:b/>
          <w:sz w:val="24"/>
        </w:rPr>
        <w:t xml:space="preserve"> 130300097</w:t>
      </w:r>
      <w:r>
        <w:rPr>
          <w:rFonts w:ascii="Times New Roman" w:eastAsia="Times New Roman" w:hAnsi="Times New Roman" w:cs="Times New Roman"/>
          <w:sz w:val="24"/>
        </w:rPr>
        <w:t xml:space="preserve"> reúne las estructuras sociales y culturales para ser considerada como </w:t>
      </w: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HGOIXM015</w:t>
      </w:r>
      <w:r>
        <w:rPr>
          <w:rFonts w:ascii="Times New Roman" w:eastAsia="Times New Roman" w:hAnsi="Times New Roman" w:cs="Times New Roman"/>
          <w:sz w:val="24"/>
        </w:rPr>
        <w:t xml:space="preserve">. </w:t>
      </w:r>
    </w:p>
    <w:p w:rsidR="00244664" w:rsidRDefault="009F0099">
      <w:pPr>
        <w:spacing w:after="0"/>
      </w:pPr>
      <w:r>
        <w:rPr>
          <w:rFonts w:ascii="Times New Roman" w:eastAsia="Times New Roman" w:hAnsi="Times New Roman" w:cs="Times New Roman"/>
          <w:b/>
          <w:sz w:val="24"/>
        </w:rPr>
        <w:t xml:space="preserve"> </w:t>
      </w:r>
    </w:p>
    <w:p w:rsidR="00244664" w:rsidRDefault="009F0099">
      <w:pPr>
        <w:spacing w:after="3" w:line="240" w:lineRule="auto"/>
        <w:ind w:left="-5" w:right="269" w:hanging="10"/>
        <w:jc w:val="both"/>
      </w:pPr>
      <w:r>
        <w:rPr>
          <w:rFonts w:ascii="Times New Roman" w:eastAsia="Times New Roman" w:hAnsi="Times New Roman" w:cs="Times New Roman"/>
          <w:b/>
        </w:rPr>
        <w:t xml:space="preserve">Colonia General Felipe Ángeles </w:t>
      </w:r>
      <w:r>
        <w:rPr>
          <w:rFonts w:ascii="Times New Roman" w:eastAsia="Times New Roman" w:hAnsi="Times New Roman" w:cs="Times New Roman"/>
        </w:rPr>
        <w:t xml:space="preserve">mantiene una intensa vida social que es articulada por sus autoridades, electas por periodo de un año en Asambleas Generales, a las cuales son convocados los ciudadanos. </w:t>
      </w:r>
    </w:p>
    <w:p w:rsidR="00244664" w:rsidRDefault="009F0099">
      <w:pPr>
        <w:spacing w:after="0"/>
      </w:pPr>
      <w:r>
        <w:rPr>
          <w:rFonts w:ascii="Times New Roman" w:eastAsia="Times New Roman" w:hAnsi="Times New Roman" w:cs="Times New Roman"/>
        </w:rPr>
        <w:t xml:space="preserve"> </w:t>
      </w:r>
    </w:p>
    <w:p w:rsidR="00244664" w:rsidRDefault="009F0099">
      <w:pPr>
        <w:spacing w:after="3" w:line="240" w:lineRule="auto"/>
        <w:ind w:left="-5" w:right="269" w:hanging="10"/>
        <w:jc w:val="both"/>
      </w:pPr>
      <w:r>
        <w:rPr>
          <w:rFonts w:ascii="Times New Roman" w:eastAsia="Times New Roman" w:hAnsi="Times New Roman" w:cs="Times New Roman"/>
        </w:rPr>
        <w:t xml:space="preserve">Si bien esta comunidad tiene un 23 por ciento de Hablantes de Lengua Indígena se advierte la pérdida de la lengua materna, pues ésta es utilizada sólo por las personas mayores, los jóvenes y niños han abandonado su uso porque en su ámbito familiar dejaron de trasmitirla </w:t>
      </w:r>
    </w:p>
    <w:p w:rsidR="00244664" w:rsidRDefault="009F0099">
      <w:pPr>
        <w:spacing w:after="0"/>
      </w:pPr>
      <w:r>
        <w:rPr>
          <w:rFonts w:ascii="Times New Roman" w:eastAsia="Times New Roman" w:hAnsi="Times New Roman" w:cs="Times New Roman"/>
        </w:rPr>
        <w:t xml:space="preserve"> </w:t>
      </w:r>
    </w:p>
    <w:p w:rsidR="00244664" w:rsidRDefault="009F0099">
      <w:pPr>
        <w:spacing w:after="3" w:line="240" w:lineRule="auto"/>
        <w:ind w:left="-5" w:right="269" w:hanging="10"/>
        <w:jc w:val="both"/>
      </w:pPr>
      <w:r>
        <w:rPr>
          <w:rFonts w:ascii="Times New Roman" w:eastAsia="Times New Roman" w:hAnsi="Times New Roman" w:cs="Times New Roman"/>
        </w:rPr>
        <w:t xml:space="preserve">Sobre las prácticas culturales, se observa que la Fiesta Patronal prevalece y en sí misma representa un espacio que unifica a la población. También se constató que aún se realizan algunas ceremonias y ritos agrícolas, como El Agradecimiento a la Madre Tierra.  </w:t>
      </w:r>
    </w:p>
    <w:p w:rsidR="00244664" w:rsidRDefault="009F0099">
      <w:pPr>
        <w:spacing w:after="0"/>
      </w:pPr>
      <w:r>
        <w:rPr>
          <w:rFonts w:ascii="Times New Roman" w:eastAsia="Times New Roman" w:hAnsi="Times New Roman" w:cs="Times New Roman"/>
        </w:rPr>
        <w:t xml:space="preserve"> </w:t>
      </w:r>
    </w:p>
    <w:p w:rsidR="00244664" w:rsidRDefault="009F0099">
      <w:pPr>
        <w:spacing w:after="3" w:line="240" w:lineRule="auto"/>
        <w:ind w:left="-5" w:right="269" w:hanging="10"/>
        <w:jc w:val="both"/>
      </w:pPr>
      <w:r>
        <w:rPr>
          <w:rFonts w:ascii="Times New Roman" w:eastAsia="Times New Roman" w:hAnsi="Times New Roman" w:cs="Times New Roman"/>
        </w:rPr>
        <w:t xml:space="preserve">Los “usos y costumbres” como impartición de justicia permiten resolver faltas y delitos internos. Sin embargo, </w:t>
      </w:r>
      <w:proofErr w:type="gramStart"/>
      <w:r>
        <w:rPr>
          <w:rFonts w:ascii="Times New Roman" w:eastAsia="Times New Roman" w:hAnsi="Times New Roman" w:cs="Times New Roman"/>
        </w:rPr>
        <w:t>también  se</w:t>
      </w:r>
      <w:proofErr w:type="gramEnd"/>
      <w:r>
        <w:rPr>
          <w:rFonts w:ascii="Times New Roman" w:eastAsia="Times New Roman" w:hAnsi="Times New Roman" w:cs="Times New Roman"/>
        </w:rPr>
        <w:t xml:space="preserve"> recurren a otras autoridades externas cuando el caso lo amerita.  </w:t>
      </w:r>
    </w:p>
    <w:p w:rsidR="00244664" w:rsidRDefault="009F0099">
      <w:pPr>
        <w:spacing w:after="0"/>
      </w:pPr>
      <w:r>
        <w:rPr>
          <w:rFonts w:ascii="Times New Roman" w:eastAsia="Times New Roman" w:hAnsi="Times New Roman" w:cs="Times New Roman"/>
        </w:rPr>
        <w:t xml:space="preserve"> </w:t>
      </w:r>
    </w:p>
    <w:p w:rsidR="00244664" w:rsidRDefault="009F0099">
      <w:pPr>
        <w:spacing w:after="3" w:line="240" w:lineRule="auto"/>
        <w:ind w:left="-5" w:right="269" w:hanging="10"/>
        <w:jc w:val="both"/>
      </w:pPr>
      <w:r>
        <w:rPr>
          <w:rFonts w:ascii="Times New Roman" w:eastAsia="Times New Roman" w:hAnsi="Times New Roman" w:cs="Times New Roman"/>
        </w:rPr>
        <w:t xml:space="preserve">El trabajo colectivo o faena es de suma importancia porque su organización y ejecución es la máxima expresión de la aportación ciudadana al desarrollo de la comunidad. </w:t>
      </w:r>
    </w:p>
    <w:p w:rsidR="00244664" w:rsidRDefault="009F0099">
      <w:pPr>
        <w:spacing w:after="0"/>
      </w:pPr>
      <w:r>
        <w:rPr>
          <w:rFonts w:ascii="Times New Roman" w:eastAsia="Times New Roman" w:hAnsi="Times New Roman" w:cs="Times New Roman"/>
        </w:rPr>
        <w:t xml:space="preserve"> </w:t>
      </w:r>
    </w:p>
    <w:p w:rsidR="00244664" w:rsidRDefault="009F0099">
      <w:pPr>
        <w:spacing w:after="3" w:line="240" w:lineRule="auto"/>
        <w:ind w:left="-5" w:right="269" w:hanging="10"/>
        <w:jc w:val="both"/>
      </w:pPr>
      <w:r>
        <w:rPr>
          <w:rFonts w:ascii="Times New Roman" w:eastAsia="Times New Roman" w:hAnsi="Times New Roman" w:cs="Times New Roman"/>
        </w:rPr>
        <w:t xml:space="preserve">Las personas buscan en la medicina tradicional recuperar la salud cuando se padecen “enfermedades culturales” como el mal de ojo, a través de un miembro de la familia. Las parteras han sido sustituidas por los médicos que atienden partos en el centro de salud o en clínicas de la cabecera municipal. </w:t>
      </w:r>
      <w:r>
        <w:rPr>
          <w:rFonts w:ascii="Times New Roman" w:eastAsia="Times New Roman" w:hAnsi="Times New Roman" w:cs="Times New Roman"/>
          <w:sz w:val="20"/>
        </w:rPr>
        <w:t xml:space="preserve"> </w:t>
      </w:r>
    </w:p>
    <w:p w:rsidR="00244664" w:rsidRDefault="009F0099">
      <w:pPr>
        <w:spacing w:after="0"/>
      </w:pPr>
      <w:r>
        <w:t xml:space="preserve"> </w:t>
      </w:r>
    </w:p>
    <w:p w:rsidR="009F0099" w:rsidRDefault="009F0099">
      <w:pPr>
        <w:spacing w:after="0"/>
      </w:pPr>
    </w:p>
    <w:p w:rsidR="009F0099" w:rsidRDefault="009F0099">
      <w:pPr>
        <w:spacing w:after="0"/>
      </w:pPr>
    </w:p>
    <w:p w:rsidR="009F0099" w:rsidRDefault="009F0099">
      <w:pPr>
        <w:spacing w:after="0"/>
      </w:pPr>
    </w:p>
    <w:p w:rsidR="009F0099" w:rsidRDefault="009F0099">
      <w:pPr>
        <w:spacing w:after="0"/>
      </w:pPr>
    </w:p>
    <w:p w:rsidR="009F0099" w:rsidRDefault="009F0099">
      <w:pPr>
        <w:spacing w:after="0"/>
      </w:pPr>
    </w:p>
    <w:p w:rsidR="009F0099" w:rsidRDefault="009F0099">
      <w:pPr>
        <w:spacing w:after="0"/>
      </w:pPr>
    </w:p>
    <w:p w:rsidR="00244664" w:rsidRPr="009F0099" w:rsidRDefault="009F0099">
      <w:pPr>
        <w:pStyle w:val="Ttulo2"/>
        <w:spacing w:after="999"/>
        <w:ind w:left="59" w:right="112"/>
        <w:rPr>
          <w:sz w:val="24"/>
          <w:szCs w:val="24"/>
        </w:rPr>
      </w:pPr>
      <w:r w:rsidRPr="009F0099">
        <w:rPr>
          <w:sz w:val="24"/>
          <w:szCs w:val="24"/>
        </w:rPr>
        <w:lastRenderedPageBreak/>
        <w:t>Colonia Felipe Ángeles, Ixmiquilpan</w:t>
      </w:r>
    </w:p>
    <w:tbl>
      <w:tblPr>
        <w:tblStyle w:val="TableGrid"/>
        <w:tblW w:w="2273" w:type="dxa"/>
        <w:tblInd w:w="6855" w:type="dxa"/>
        <w:tblLook w:val="04A0" w:firstRow="1" w:lastRow="0" w:firstColumn="1" w:lastColumn="0" w:noHBand="0" w:noVBand="1"/>
      </w:tblPr>
      <w:tblGrid>
        <w:gridCol w:w="1035"/>
        <w:gridCol w:w="1238"/>
      </w:tblGrid>
      <w:tr w:rsidR="00244664" w:rsidTr="009F0099">
        <w:trPr>
          <w:trHeight w:val="178"/>
        </w:trPr>
        <w:tc>
          <w:tcPr>
            <w:tcW w:w="1035" w:type="dxa"/>
            <w:tcBorders>
              <w:top w:val="nil"/>
              <w:left w:val="nil"/>
              <w:bottom w:val="nil"/>
              <w:right w:val="nil"/>
            </w:tcBorders>
          </w:tcPr>
          <w:p w:rsidR="00244664" w:rsidRDefault="00244664"/>
        </w:tc>
        <w:tc>
          <w:tcPr>
            <w:tcW w:w="1238" w:type="dxa"/>
            <w:tcBorders>
              <w:top w:val="nil"/>
              <w:left w:val="nil"/>
              <w:bottom w:val="nil"/>
              <w:right w:val="nil"/>
            </w:tcBorders>
          </w:tcPr>
          <w:p w:rsidR="00244664" w:rsidRDefault="009F0099">
            <w:pPr>
              <w:jc w:val="right"/>
            </w:pPr>
            <w:r>
              <w:rPr>
                <w:rFonts w:ascii="Times New Roman" w:eastAsia="Times New Roman" w:hAnsi="Times New Roman" w:cs="Times New Roman"/>
                <w:sz w:val="16"/>
              </w:rPr>
              <w:t>Resumen</w:t>
            </w:r>
          </w:p>
        </w:tc>
      </w:tr>
      <w:tr w:rsidR="00244664" w:rsidTr="009F0099">
        <w:trPr>
          <w:trHeight w:val="209"/>
        </w:trPr>
        <w:tc>
          <w:tcPr>
            <w:tcW w:w="1035" w:type="dxa"/>
            <w:tcBorders>
              <w:top w:val="nil"/>
              <w:left w:val="nil"/>
              <w:bottom w:val="nil"/>
              <w:right w:val="nil"/>
            </w:tcBorders>
          </w:tcPr>
          <w:p w:rsidR="00244664" w:rsidRDefault="009F0099">
            <w:r>
              <w:rPr>
                <w:rFonts w:ascii="Times New Roman" w:eastAsia="Times New Roman" w:hAnsi="Times New Roman" w:cs="Times New Roman"/>
                <w:sz w:val="16"/>
              </w:rPr>
              <w:t>Clave CCIEH</w:t>
            </w:r>
          </w:p>
        </w:tc>
        <w:tc>
          <w:tcPr>
            <w:tcW w:w="1238" w:type="dxa"/>
            <w:tcBorders>
              <w:top w:val="nil"/>
              <w:left w:val="nil"/>
              <w:bottom w:val="nil"/>
              <w:right w:val="nil"/>
            </w:tcBorders>
          </w:tcPr>
          <w:p w:rsidR="00244664" w:rsidRDefault="009F0099">
            <w:pPr>
              <w:ind w:right="1"/>
              <w:jc w:val="right"/>
            </w:pPr>
            <w:r>
              <w:rPr>
                <w:rFonts w:ascii="Times New Roman" w:eastAsia="Times New Roman" w:hAnsi="Times New Roman" w:cs="Times New Roman"/>
                <w:sz w:val="16"/>
              </w:rPr>
              <w:t>HGOIXM015</w:t>
            </w:r>
          </w:p>
        </w:tc>
      </w:tr>
      <w:tr w:rsidR="00244664" w:rsidTr="009F0099">
        <w:trPr>
          <w:trHeight w:val="178"/>
        </w:trPr>
        <w:tc>
          <w:tcPr>
            <w:tcW w:w="1035" w:type="dxa"/>
            <w:tcBorders>
              <w:top w:val="nil"/>
              <w:left w:val="nil"/>
              <w:bottom w:val="nil"/>
              <w:right w:val="nil"/>
            </w:tcBorders>
          </w:tcPr>
          <w:p w:rsidR="00244664" w:rsidRDefault="009F0099">
            <w:pPr>
              <w:ind w:left="55"/>
            </w:pPr>
            <w:r>
              <w:rPr>
                <w:rFonts w:ascii="Times New Roman" w:eastAsia="Times New Roman" w:hAnsi="Times New Roman" w:cs="Times New Roman"/>
                <w:sz w:val="16"/>
              </w:rPr>
              <w:t>Clave INEGI</w:t>
            </w:r>
          </w:p>
        </w:tc>
        <w:tc>
          <w:tcPr>
            <w:tcW w:w="1238" w:type="dxa"/>
            <w:tcBorders>
              <w:top w:val="nil"/>
              <w:left w:val="nil"/>
              <w:bottom w:val="nil"/>
              <w:right w:val="nil"/>
            </w:tcBorders>
          </w:tcPr>
          <w:p w:rsidR="00244664" w:rsidRDefault="009F0099">
            <w:pPr>
              <w:jc w:val="right"/>
            </w:pPr>
            <w:r>
              <w:rPr>
                <w:rFonts w:ascii="Times New Roman" w:eastAsia="Times New Roman" w:hAnsi="Times New Roman" w:cs="Times New Roman"/>
                <w:sz w:val="16"/>
              </w:rPr>
              <w:t>130300097</w:t>
            </w:r>
          </w:p>
        </w:tc>
      </w:tr>
      <w:tr w:rsidR="009F0099" w:rsidTr="009F0099">
        <w:trPr>
          <w:trHeight w:val="178"/>
        </w:trPr>
        <w:tc>
          <w:tcPr>
            <w:tcW w:w="1035" w:type="dxa"/>
            <w:tcBorders>
              <w:top w:val="nil"/>
              <w:left w:val="nil"/>
              <w:bottom w:val="nil"/>
              <w:right w:val="nil"/>
            </w:tcBorders>
          </w:tcPr>
          <w:p w:rsidR="009F0099" w:rsidRDefault="009F0099">
            <w:pPr>
              <w:ind w:left="55"/>
              <w:rPr>
                <w:rFonts w:ascii="Times New Roman" w:eastAsia="Times New Roman" w:hAnsi="Times New Roman" w:cs="Times New Roman"/>
                <w:sz w:val="16"/>
              </w:rPr>
            </w:pPr>
          </w:p>
          <w:p w:rsidR="009F0099" w:rsidRDefault="009F0099">
            <w:pPr>
              <w:ind w:left="55"/>
              <w:rPr>
                <w:rFonts w:ascii="Times New Roman" w:eastAsia="Times New Roman" w:hAnsi="Times New Roman" w:cs="Times New Roman"/>
                <w:sz w:val="16"/>
              </w:rPr>
            </w:pPr>
          </w:p>
        </w:tc>
        <w:tc>
          <w:tcPr>
            <w:tcW w:w="1238" w:type="dxa"/>
            <w:tcBorders>
              <w:top w:val="nil"/>
              <w:left w:val="nil"/>
              <w:bottom w:val="nil"/>
              <w:right w:val="nil"/>
            </w:tcBorders>
          </w:tcPr>
          <w:p w:rsidR="009F0099" w:rsidRDefault="009F0099">
            <w:pPr>
              <w:jc w:val="right"/>
              <w:rPr>
                <w:rFonts w:ascii="Times New Roman" w:eastAsia="Times New Roman" w:hAnsi="Times New Roman" w:cs="Times New Roman"/>
                <w:sz w:val="16"/>
              </w:rPr>
            </w:pPr>
          </w:p>
        </w:tc>
      </w:tr>
    </w:tbl>
    <w:p w:rsidR="009F0099" w:rsidRDefault="009F0099">
      <w:pPr>
        <w:spacing w:after="24"/>
        <w:ind w:left="487" w:hanging="10"/>
        <w:rPr>
          <w:rFonts w:ascii="Times New Roman" w:eastAsia="Times New Roman" w:hAnsi="Times New Roman" w:cs="Times New Roman"/>
          <w:sz w:val="13"/>
        </w:rPr>
      </w:pPr>
    </w:p>
    <w:tbl>
      <w:tblPr>
        <w:tblW w:w="0" w:type="auto"/>
        <w:tblCellMar>
          <w:left w:w="70" w:type="dxa"/>
          <w:right w:w="70" w:type="dxa"/>
        </w:tblCellMar>
        <w:tblLook w:val="04A0" w:firstRow="1" w:lastRow="0" w:firstColumn="1" w:lastColumn="0" w:noHBand="0" w:noVBand="1"/>
      </w:tblPr>
      <w:tblGrid>
        <w:gridCol w:w="5288"/>
        <w:gridCol w:w="2038"/>
        <w:gridCol w:w="1795"/>
      </w:tblGrid>
      <w:tr w:rsidR="009F0099" w:rsidRPr="009F0099" w:rsidTr="009F0099">
        <w:trPr>
          <w:trHeight w:val="300"/>
        </w:trPr>
        <w:tc>
          <w:tcPr>
            <w:tcW w:w="0" w:type="auto"/>
            <w:tcBorders>
              <w:top w:val="nil"/>
              <w:left w:val="nil"/>
              <w:bottom w:val="nil"/>
              <w:right w:val="nil"/>
            </w:tcBorders>
            <w:shd w:val="clear" w:color="000000" w:fill="000000"/>
            <w:vAlign w:val="center"/>
            <w:hideMark/>
          </w:tcPr>
          <w:p w:rsidR="009F0099" w:rsidRPr="009F0099" w:rsidRDefault="009F0099" w:rsidP="009F0099">
            <w:pPr>
              <w:spacing w:after="0" w:line="240" w:lineRule="auto"/>
              <w:jc w:val="center"/>
              <w:rPr>
                <w:rFonts w:ascii="Times New Roman" w:eastAsia="Times New Roman" w:hAnsi="Times New Roman" w:cs="Times New Roman"/>
                <w:color w:val="FFFFFF"/>
                <w:sz w:val="20"/>
                <w:szCs w:val="20"/>
              </w:rPr>
            </w:pPr>
            <w:r w:rsidRPr="009F0099">
              <w:rPr>
                <w:rFonts w:ascii="Times New Roman" w:eastAsia="Times New Roman" w:hAnsi="Times New Roman" w:cs="Times New Roman"/>
                <w:color w:val="FFFFFF"/>
                <w:sz w:val="20"/>
                <w:szCs w:val="20"/>
              </w:rPr>
              <w:t> </w:t>
            </w:r>
          </w:p>
        </w:tc>
        <w:tc>
          <w:tcPr>
            <w:tcW w:w="0" w:type="auto"/>
            <w:vMerge w:val="restart"/>
            <w:tcBorders>
              <w:top w:val="nil"/>
              <w:left w:val="nil"/>
              <w:bottom w:val="nil"/>
              <w:right w:val="nil"/>
            </w:tcBorders>
            <w:shd w:val="clear" w:color="000000" w:fill="000000"/>
            <w:vAlign w:val="center"/>
            <w:hideMark/>
          </w:tcPr>
          <w:p w:rsidR="009F0099" w:rsidRPr="009F0099" w:rsidRDefault="009F0099" w:rsidP="009F0099">
            <w:pPr>
              <w:spacing w:after="0" w:line="240" w:lineRule="auto"/>
              <w:jc w:val="center"/>
              <w:rPr>
                <w:rFonts w:ascii="Times New Roman" w:eastAsia="Times New Roman" w:hAnsi="Times New Roman" w:cs="Times New Roman"/>
                <w:color w:val="FFFFFF"/>
                <w:sz w:val="20"/>
                <w:szCs w:val="20"/>
              </w:rPr>
            </w:pPr>
            <w:r w:rsidRPr="009F0099">
              <w:rPr>
                <w:rFonts w:ascii="Times New Roman" w:eastAsia="Times New Roman" w:hAnsi="Times New Roman" w:cs="Times New Roman"/>
                <w:color w:val="FFFFFF"/>
                <w:sz w:val="20"/>
                <w:szCs w:val="20"/>
              </w:rPr>
              <w:t xml:space="preserve">MINIMO REQUERIDO </w:t>
            </w:r>
          </w:p>
        </w:tc>
        <w:tc>
          <w:tcPr>
            <w:tcW w:w="0" w:type="auto"/>
            <w:vMerge w:val="restart"/>
            <w:tcBorders>
              <w:top w:val="nil"/>
              <w:left w:val="nil"/>
              <w:bottom w:val="nil"/>
              <w:right w:val="nil"/>
            </w:tcBorders>
            <w:shd w:val="clear" w:color="000000" w:fill="000000"/>
            <w:vAlign w:val="center"/>
            <w:hideMark/>
          </w:tcPr>
          <w:p w:rsidR="009F0099" w:rsidRPr="009F0099" w:rsidRDefault="009F0099" w:rsidP="009F0099">
            <w:pPr>
              <w:spacing w:after="0" w:line="240" w:lineRule="auto"/>
              <w:jc w:val="center"/>
              <w:rPr>
                <w:rFonts w:ascii="Times New Roman" w:eastAsia="Times New Roman" w:hAnsi="Times New Roman" w:cs="Times New Roman"/>
                <w:color w:val="FFFFFF"/>
                <w:sz w:val="20"/>
                <w:szCs w:val="20"/>
              </w:rPr>
            </w:pPr>
            <w:r w:rsidRPr="009F0099">
              <w:rPr>
                <w:rFonts w:ascii="Times New Roman" w:eastAsia="Times New Roman" w:hAnsi="Times New Roman" w:cs="Times New Roman"/>
                <w:color w:val="FFFFFF"/>
                <w:sz w:val="20"/>
                <w:szCs w:val="20"/>
              </w:rPr>
              <w:t>TOTAL OBTENIDO</w:t>
            </w:r>
          </w:p>
        </w:tc>
      </w:tr>
      <w:tr w:rsidR="009F0099" w:rsidRPr="009F0099" w:rsidTr="009F0099">
        <w:trPr>
          <w:trHeight w:val="300"/>
        </w:trPr>
        <w:tc>
          <w:tcPr>
            <w:tcW w:w="0" w:type="auto"/>
            <w:tcBorders>
              <w:top w:val="nil"/>
              <w:left w:val="nil"/>
              <w:bottom w:val="nil"/>
              <w:right w:val="nil"/>
            </w:tcBorders>
            <w:shd w:val="clear" w:color="000000" w:fill="000000"/>
            <w:vAlign w:val="center"/>
            <w:hideMark/>
          </w:tcPr>
          <w:p w:rsidR="009F0099" w:rsidRPr="009F0099" w:rsidRDefault="009F0099" w:rsidP="009F0099">
            <w:pPr>
              <w:spacing w:after="0" w:line="240" w:lineRule="auto"/>
              <w:jc w:val="center"/>
              <w:rPr>
                <w:rFonts w:ascii="Times New Roman" w:eastAsia="Times New Roman" w:hAnsi="Times New Roman" w:cs="Times New Roman"/>
                <w:b/>
                <w:bCs/>
                <w:color w:val="FFFFFF"/>
                <w:sz w:val="20"/>
                <w:szCs w:val="20"/>
              </w:rPr>
            </w:pPr>
            <w:r w:rsidRPr="009F0099">
              <w:rPr>
                <w:rFonts w:ascii="Times New Roman" w:eastAsia="Times New Roman" w:hAnsi="Times New Roman" w:cs="Times New Roman"/>
                <w:b/>
                <w:bCs/>
                <w:color w:val="FFFFFF"/>
                <w:sz w:val="20"/>
                <w:szCs w:val="20"/>
              </w:rPr>
              <w:t>PRIORIDAD Y CATEGORÍA</w:t>
            </w:r>
          </w:p>
        </w:tc>
        <w:tc>
          <w:tcPr>
            <w:tcW w:w="0" w:type="auto"/>
            <w:vMerge/>
            <w:tcBorders>
              <w:top w:val="nil"/>
              <w:left w:val="nil"/>
              <w:bottom w:val="nil"/>
              <w:right w:val="nil"/>
            </w:tcBorders>
            <w:vAlign w:val="center"/>
            <w:hideMark/>
          </w:tcPr>
          <w:p w:rsidR="009F0099" w:rsidRPr="009F0099" w:rsidRDefault="009F0099" w:rsidP="009F0099">
            <w:pPr>
              <w:spacing w:after="0" w:line="240" w:lineRule="auto"/>
              <w:rPr>
                <w:rFonts w:ascii="Times New Roman" w:eastAsia="Times New Roman" w:hAnsi="Times New Roman" w:cs="Times New Roman"/>
                <w:color w:val="FFFFFF"/>
                <w:sz w:val="20"/>
                <w:szCs w:val="20"/>
              </w:rPr>
            </w:pPr>
          </w:p>
        </w:tc>
        <w:tc>
          <w:tcPr>
            <w:tcW w:w="0" w:type="auto"/>
            <w:vMerge/>
            <w:tcBorders>
              <w:top w:val="nil"/>
              <w:left w:val="nil"/>
              <w:bottom w:val="nil"/>
              <w:right w:val="nil"/>
            </w:tcBorders>
            <w:vAlign w:val="center"/>
            <w:hideMark/>
          </w:tcPr>
          <w:p w:rsidR="009F0099" w:rsidRPr="009F0099" w:rsidRDefault="009F0099" w:rsidP="009F0099">
            <w:pPr>
              <w:spacing w:after="0" w:line="240" w:lineRule="auto"/>
              <w:rPr>
                <w:rFonts w:ascii="Times New Roman" w:eastAsia="Times New Roman" w:hAnsi="Times New Roman" w:cs="Times New Roman"/>
                <w:color w:val="FFFFFF"/>
                <w:sz w:val="20"/>
                <w:szCs w:val="20"/>
              </w:rPr>
            </w:pPr>
          </w:p>
        </w:tc>
      </w:tr>
      <w:tr w:rsidR="009F0099" w:rsidRPr="009F0099" w:rsidTr="009F0099">
        <w:trPr>
          <w:trHeight w:val="300"/>
        </w:trPr>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23.0%</w:t>
            </w:r>
          </w:p>
        </w:tc>
      </w:tr>
      <w:tr w:rsidR="009F0099" w:rsidRPr="009F0099" w:rsidTr="009F0099">
        <w:trPr>
          <w:trHeight w:val="300"/>
        </w:trPr>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r>
      <w:tr w:rsidR="009F0099" w:rsidRPr="009F0099" w:rsidTr="009F0099">
        <w:trPr>
          <w:trHeight w:val="285"/>
        </w:trPr>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60.0%</w:t>
            </w:r>
          </w:p>
        </w:tc>
      </w:tr>
      <w:tr w:rsidR="009F0099" w:rsidRPr="009F0099" w:rsidTr="009F0099">
        <w:trPr>
          <w:trHeight w:val="345"/>
        </w:trPr>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r>
      <w:tr w:rsidR="009F0099" w:rsidRPr="009F0099" w:rsidTr="009F0099">
        <w:trPr>
          <w:trHeight w:val="345"/>
        </w:trPr>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75.0%</w:t>
            </w:r>
          </w:p>
        </w:tc>
      </w:tr>
      <w:tr w:rsidR="009F0099" w:rsidRPr="009F0099" w:rsidTr="009F0099">
        <w:trPr>
          <w:trHeight w:val="360"/>
        </w:trPr>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 xml:space="preserve">6- </w:t>
            </w:r>
            <w:proofErr w:type="spellStart"/>
            <w:r w:rsidRPr="009F0099">
              <w:rPr>
                <w:rFonts w:ascii="Times New Roman" w:eastAsia="Times New Roman" w:hAnsi="Times New Roman" w:cs="Times New Roman"/>
                <w:sz w:val="20"/>
                <w:szCs w:val="20"/>
              </w:rPr>
              <w:t>Autoadscripción</w:t>
            </w:r>
            <w:proofErr w:type="spellEnd"/>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r>
      <w:tr w:rsidR="009F0099" w:rsidRPr="009F0099" w:rsidTr="009F0099">
        <w:trPr>
          <w:trHeight w:val="390"/>
        </w:trPr>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80.0%</w:t>
            </w:r>
          </w:p>
        </w:tc>
      </w:tr>
      <w:tr w:rsidR="009F0099" w:rsidRPr="009F0099" w:rsidTr="009F0099">
        <w:trPr>
          <w:trHeight w:val="360"/>
        </w:trPr>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r>
      <w:tr w:rsidR="009F0099" w:rsidRPr="009F0099" w:rsidTr="009F0099">
        <w:trPr>
          <w:trHeight w:val="330"/>
        </w:trPr>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25.0%</w:t>
            </w:r>
          </w:p>
        </w:tc>
      </w:tr>
      <w:tr w:rsidR="009F0099" w:rsidRPr="009F0099" w:rsidTr="009F0099">
        <w:trPr>
          <w:trHeight w:val="360"/>
        </w:trPr>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0.0%</w:t>
            </w:r>
          </w:p>
        </w:tc>
      </w:tr>
      <w:tr w:rsidR="009F0099" w:rsidRPr="009F0099" w:rsidTr="009F0099">
        <w:trPr>
          <w:trHeight w:val="405"/>
        </w:trPr>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0.0%</w:t>
            </w:r>
          </w:p>
        </w:tc>
      </w:tr>
      <w:tr w:rsidR="009F0099" w:rsidRPr="009F0099" w:rsidTr="009F0099">
        <w:trPr>
          <w:trHeight w:val="480"/>
        </w:trPr>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50.0%</w:t>
            </w:r>
          </w:p>
        </w:tc>
      </w:tr>
      <w:tr w:rsidR="009F0099" w:rsidRPr="009F0099" w:rsidTr="009F0099">
        <w:trPr>
          <w:trHeight w:val="390"/>
        </w:trPr>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w:t>
            </w:r>
          </w:p>
        </w:tc>
      </w:tr>
      <w:tr w:rsidR="009F0099" w:rsidRPr="009F0099" w:rsidTr="009F0099">
        <w:trPr>
          <w:trHeight w:val="315"/>
        </w:trPr>
        <w:tc>
          <w:tcPr>
            <w:tcW w:w="0" w:type="auto"/>
            <w:tcBorders>
              <w:top w:val="nil"/>
              <w:left w:val="nil"/>
              <w:bottom w:val="nil"/>
              <w:right w:val="nil"/>
            </w:tcBorders>
            <w:shd w:val="clear" w:color="000000" w:fill="FFFF0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25.0%</w:t>
            </w:r>
          </w:p>
        </w:tc>
      </w:tr>
      <w:tr w:rsidR="009F0099" w:rsidRPr="009F0099" w:rsidTr="009F0099">
        <w:trPr>
          <w:trHeight w:val="300"/>
        </w:trPr>
        <w:tc>
          <w:tcPr>
            <w:tcW w:w="0" w:type="auto"/>
            <w:tcBorders>
              <w:top w:val="nil"/>
              <w:left w:val="nil"/>
              <w:bottom w:val="nil"/>
              <w:right w:val="nil"/>
            </w:tcBorders>
            <w:shd w:val="clear" w:color="000000" w:fill="FFFF0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r>
      <w:tr w:rsidR="009F0099" w:rsidRPr="009F0099" w:rsidTr="009F0099">
        <w:trPr>
          <w:trHeight w:val="300"/>
        </w:trPr>
        <w:tc>
          <w:tcPr>
            <w:tcW w:w="0" w:type="auto"/>
            <w:tcBorders>
              <w:top w:val="nil"/>
              <w:left w:val="nil"/>
              <w:bottom w:val="nil"/>
              <w:right w:val="nil"/>
            </w:tcBorders>
            <w:shd w:val="clear" w:color="000000" w:fill="FFFF0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0.0%</w:t>
            </w:r>
          </w:p>
        </w:tc>
      </w:tr>
      <w:tr w:rsidR="009F0099" w:rsidRPr="009F0099" w:rsidTr="009F0099">
        <w:trPr>
          <w:trHeight w:val="345"/>
        </w:trPr>
        <w:tc>
          <w:tcPr>
            <w:tcW w:w="0" w:type="auto"/>
            <w:tcBorders>
              <w:top w:val="nil"/>
              <w:left w:val="nil"/>
              <w:bottom w:val="nil"/>
              <w:right w:val="nil"/>
            </w:tcBorders>
            <w:shd w:val="clear" w:color="000000" w:fill="FFFF00"/>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0.0%</w:t>
            </w:r>
          </w:p>
        </w:tc>
      </w:tr>
      <w:tr w:rsidR="009F0099" w:rsidRPr="009F0099" w:rsidTr="009F0099">
        <w:trPr>
          <w:trHeight w:val="390"/>
        </w:trPr>
        <w:tc>
          <w:tcPr>
            <w:tcW w:w="0" w:type="auto"/>
            <w:tcBorders>
              <w:top w:val="nil"/>
              <w:left w:val="nil"/>
              <w:bottom w:val="nil"/>
              <w:right w:val="nil"/>
            </w:tcBorders>
            <w:shd w:val="clear" w:color="000000" w:fill="F7CAAC"/>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r>
      <w:tr w:rsidR="009F0099" w:rsidRPr="009F0099" w:rsidTr="009F0099">
        <w:trPr>
          <w:trHeight w:val="300"/>
        </w:trPr>
        <w:tc>
          <w:tcPr>
            <w:tcW w:w="0" w:type="auto"/>
            <w:tcBorders>
              <w:top w:val="nil"/>
              <w:left w:val="nil"/>
              <w:bottom w:val="nil"/>
              <w:right w:val="nil"/>
            </w:tcBorders>
            <w:shd w:val="clear" w:color="000000" w:fill="F7CAAC"/>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50.0%</w:t>
            </w:r>
          </w:p>
        </w:tc>
      </w:tr>
      <w:tr w:rsidR="009F0099" w:rsidRPr="009F0099" w:rsidTr="009F0099">
        <w:trPr>
          <w:trHeight w:val="300"/>
        </w:trPr>
        <w:tc>
          <w:tcPr>
            <w:tcW w:w="0" w:type="auto"/>
            <w:tcBorders>
              <w:top w:val="nil"/>
              <w:left w:val="nil"/>
              <w:bottom w:val="nil"/>
              <w:right w:val="nil"/>
            </w:tcBorders>
            <w:shd w:val="clear" w:color="000000" w:fill="F7CAAC"/>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90.0%</w:t>
            </w:r>
          </w:p>
        </w:tc>
      </w:tr>
      <w:tr w:rsidR="009F0099" w:rsidRPr="009F0099" w:rsidTr="009F0099">
        <w:trPr>
          <w:trHeight w:val="315"/>
        </w:trPr>
        <w:tc>
          <w:tcPr>
            <w:tcW w:w="0" w:type="auto"/>
            <w:tcBorders>
              <w:top w:val="nil"/>
              <w:left w:val="nil"/>
              <w:bottom w:val="nil"/>
              <w:right w:val="nil"/>
            </w:tcBorders>
            <w:shd w:val="clear" w:color="000000" w:fill="F7CAAC"/>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100.0%</w:t>
            </w:r>
          </w:p>
        </w:tc>
      </w:tr>
      <w:tr w:rsidR="009F0099" w:rsidRPr="009F0099" w:rsidTr="009F0099">
        <w:trPr>
          <w:trHeight w:val="375"/>
        </w:trPr>
        <w:tc>
          <w:tcPr>
            <w:tcW w:w="0" w:type="auto"/>
            <w:tcBorders>
              <w:top w:val="nil"/>
              <w:left w:val="nil"/>
              <w:bottom w:val="nil"/>
              <w:right w:val="nil"/>
            </w:tcBorders>
            <w:shd w:val="clear" w:color="000000" w:fill="BDD6EE"/>
            <w:vAlign w:val="center"/>
            <w:hideMark/>
          </w:tcPr>
          <w:p w:rsidR="009F0099" w:rsidRPr="009F0099" w:rsidRDefault="009F0099" w:rsidP="009F0099">
            <w:pPr>
              <w:spacing w:after="0" w:line="240" w:lineRule="auto"/>
              <w:jc w:val="both"/>
              <w:rPr>
                <w:rFonts w:ascii="Times New Roman" w:eastAsia="Times New Roman" w:hAnsi="Times New Roman" w:cs="Times New Roman"/>
                <w:sz w:val="20"/>
                <w:szCs w:val="20"/>
              </w:rPr>
            </w:pPr>
            <w:r w:rsidRPr="009F0099">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9F0099" w:rsidRPr="009F0099" w:rsidRDefault="009F0099" w:rsidP="009F0099">
            <w:pPr>
              <w:spacing w:after="0" w:line="240" w:lineRule="auto"/>
              <w:jc w:val="right"/>
              <w:rPr>
                <w:rFonts w:ascii="Times New Roman" w:eastAsia="Times New Roman" w:hAnsi="Times New Roman" w:cs="Times New Roman"/>
                <w:b/>
                <w:bCs/>
                <w:sz w:val="20"/>
                <w:szCs w:val="20"/>
              </w:rPr>
            </w:pPr>
            <w:r w:rsidRPr="009F0099">
              <w:rPr>
                <w:rFonts w:ascii="Times New Roman" w:eastAsia="Times New Roman" w:hAnsi="Times New Roman" w:cs="Times New Roman"/>
                <w:b/>
                <w:bCs/>
                <w:sz w:val="20"/>
                <w:szCs w:val="20"/>
              </w:rPr>
              <w:t>0.0%</w:t>
            </w:r>
          </w:p>
        </w:tc>
      </w:tr>
    </w:tbl>
    <w:p w:rsidR="009F0099" w:rsidRDefault="009F0099">
      <w:pPr>
        <w:spacing w:after="24"/>
        <w:ind w:left="487" w:hanging="10"/>
        <w:rPr>
          <w:rFonts w:ascii="Times New Roman" w:eastAsia="Times New Roman" w:hAnsi="Times New Roman" w:cs="Times New Roman"/>
          <w:sz w:val="13"/>
        </w:rPr>
      </w:pPr>
    </w:p>
    <w:p w:rsidR="009F0099" w:rsidRDefault="009F0099">
      <w:pPr>
        <w:spacing w:after="24"/>
        <w:ind w:left="487" w:hanging="10"/>
        <w:rPr>
          <w:rFonts w:ascii="Times New Roman" w:eastAsia="Times New Roman" w:hAnsi="Times New Roman" w:cs="Times New Roman"/>
          <w:sz w:val="13"/>
        </w:rPr>
      </w:pPr>
    </w:p>
    <w:p w:rsidR="009F0099" w:rsidRDefault="009F0099">
      <w:pPr>
        <w:spacing w:after="24"/>
        <w:ind w:left="487" w:hanging="10"/>
        <w:rPr>
          <w:rFonts w:ascii="Times New Roman" w:eastAsia="Times New Roman" w:hAnsi="Times New Roman" w:cs="Times New Roman"/>
          <w:sz w:val="13"/>
        </w:rPr>
      </w:pPr>
    </w:p>
    <w:p w:rsidR="009F0099" w:rsidRDefault="009F0099">
      <w:pPr>
        <w:spacing w:after="24"/>
        <w:ind w:left="487" w:hanging="10"/>
        <w:rPr>
          <w:rFonts w:ascii="Times New Roman" w:eastAsia="Times New Roman" w:hAnsi="Times New Roman" w:cs="Times New Roman"/>
          <w:sz w:val="13"/>
        </w:rPr>
      </w:pPr>
    </w:p>
    <w:p w:rsidR="009F0099" w:rsidRDefault="009F0099">
      <w:pPr>
        <w:spacing w:after="24"/>
        <w:ind w:left="487" w:hanging="10"/>
        <w:rPr>
          <w:rFonts w:ascii="Times New Roman" w:eastAsia="Times New Roman" w:hAnsi="Times New Roman" w:cs="Times New Roman"/>
          <w:sz w:val="13"/>
        </w:rPr>
      </w:pPr>
    </w:p>
    <w:p w:rsidR="009F0099" w:rsidRDefault="009F0099">
      <w:pPr>
        <w:spacing w:after="24"/>
        <w:ind w:left="487" w:hanging="10"/>
        <w:rPr>
          <w:rFonts w:ascii="Times New Roman" w:eastAsia="Times New Roman" w:hAnsi="Times New Roman" w:cs="Times New Roman"/>
          <w:sz w:val="13"/>
        </w:rPr>
      </w:pPr>
    </w:p>
    <w:p w:rsidR="009F0099" w:rsidRDefault="009F0099">
      <w:pPr>
        <w:spacing w:after="24"/>
        <w:ind w:left="487" w:hanging="10"/>
        <w:rPr>
          <w:rFonts w:ascii="Times New Roman" w:eastAsia="Times New Roman" w:hAnsi="Times New Roman" w:cs="Times New Roman"/>
          <w:sz w:val="13"/>
        </w:rPr>
      </w:pPr>
    </w:p>
    <w:p w:rsidR="009F0099" w:rsidRDefault="009F0099">
      <w:pPr>
        <w:spacing w:after="24"/>
        <w:ind w:left="487" w:hanging="10"/>
        <w:rPr>
          <w:rFonts w:ascii="Times New Roman" w:eastAsia="Times New Roman" w:hAnsi="Times New Roman" w:cs="Times New Roman"/>
          <w:sz w:val="13"/>
        </w:rPr>
      </w:pPr>
    </w:p>
    <w:p w:rsidR="009F0099" w:rsidRDefault="009F0099">
      <w:pPr>
        <w:spacing w:after="24"/>
        <w:ind w:left="487" w:hanging="10"/>
        <w:rPr>
          <w:rFonts w:ascii="Times New Roman" w:eastAsia="Times New Roman" w:hAnsi="Times New Roman" w:cs="Times New Roman"/>
          <w:sz w:val="13"/>
        </w:rPr>
      </w:pPr>
    </w:p>
    <w:p w:rsidR="009F0099" w:rsidRDefault="009F0099">
      <w:pPr>
        <w:spacing w:after="24"/>
        <w:ind w:left="487" w:hanging="10"/>
        <w:rPr>
          <w:rFonts w:ascii="Times New Roman" w:eastAsia="Times New Roman" w:hAnsi="Times New Roman" w:cs="Times New Roman"/>
          <w:sz w:val="13"/>
        </w:rPr>
      </w:pPr>
    </w:p>
    <w:p w:rsidR="009F0099" w:rsidRPr="009F0099" w:rsidRDefault="009F0099">
      <w:pPr>
        <w:spacing w:after="24"/>
        <w:ind w:left="487" w:hanging="10"/>
        <w:rPr>
          <w:rFonts w:ascii="Times New Roman" w:eastAsia="Times New Roman" w:hAnsi="Times New Roman" w:cs="Times New Roman"/>
          <w:sz w:val="16"/>
          <w:szCs w:val="16"/>
        </w:rPr>
      </w:pPr>
    </w:p>
    <w:p w:rsidR="00244664" w:rsidRPr="009F0099" w:rsidRDefault="009F0099">
      <w:pPr>
        <w:spacing w:after="24"/>
        <w:ind w:left="487" w:hanging="10"/>
        <w:rPr>
          <w:sz w:val="16"/>
          <w:szCs w:val="16"/>
        </w:rPr>
      </w:pPr>
      <w:r w:rsidRPr="009F0099">
        <w:rPr>
          <w:rFonts w:ascii="Times New Roman" w:eastAsia="Times New Roman" w:hAnsi="Times New Roman" w:cs="Times New Roman"/>
          <w:sz w:val="16"/>
          <w:szCs w:val="16"/>
        </w:rPr>
        <w:t xml:space="preserve">*% de PHLI Nacional (INEGI, 2010) </w:t>
      </w:r>
    </w:p>
    <w:p w:rsidR="00244664" w:rsidRPr="009F0099" w:rsidRDefault="009F0099">
      <w:pPr>
        <w:spacing w:after="24"/>
        <w:ind w:left="487" w:hanging="10"/>
        <w:rPr>
          <w:sz w:val="16"/>
          <w:szCs w:val="16"/>
        </w:rPr>
      </w:pPr>
      <w:r w:rsidRPr="009F0099">
        <w:rPr>
          <w:rFonts w:ascii="Times New Roman" w:eastAsia="Times New Roman" w:hAnsi="Times New Roman" w:cs="Times New Roman"/>
          <w:sz w:val="16"/>
          <w:szCs w:val="16"/>
        </w:rPr>
        <w:t xml:space="preserve">Elaboración: Universidad Autónoma del Estado de Hidalgo con datos </w:t>
      </w:r>
      <w:proofErr w:type="gramStart"/>
      <w:r w:rsidRPr="009F0099">
        <w:rPr>
          <w:rFonts w:ascii="Times New Roman" w:eastAsia="Times New Roman" w:hAnsi="Times New Roman" w:cs="Times New Roman"/>
          <w:sz w:val="16"/>
          <w:szCs w:val="16"/>
        </w:rPr>
        <w:t>del  Catálogo</w:t>
      </w:r>
      <w:proofErr w:type="gramEnd"/>
      <w:r w:rsidRPr="009F0099">
        <w:rPr>
          <w:rFonts w:ascii="Times New Roman" w:eastAsia="Times New Roman" w:hAnsi="Times New Roman" w:cs="Times New Roman"/>
          <w:sz w:val="16"/>
          <w:szCs w:val="16"/>
        </w:rPr>
        <w:t xml:space="preserve"> de Comunidades Indígenas del Estado de Hidalgo.</w:t>
      </w:r>
    </w:p>
    <w:p w:rsidR="00244664" w:rsidRPr="009F0099" w:rsidRDefault="009F0099">
      <w:pPr>
        <w:spacing w:after="24"/>
        <w:ind w:left="487" w:hanging="10"/>
        <w:rPr>
          <w:sz w:val="16"/>
          <w:szCs w:val="16"/>
        </w:rPr>
      </w:pPr>
      <w:r w:rsidRPr="009F0099">
        <w:rPr>
          <w:rFonts w:ascii="Times New Roman" w:eastAsia="Times New Roman" w:hAnsi="Times New Roman" w:cs="Times New Roman"/>
          <w:sz w:val="16"/>
          <w:szCs w:val="16"/>
        </w:rPr>
        <w:t xml:space="preserve"> Agosto 2013</w:t>
      </w:r>
    </w:p>
    <w:p w:rsidR="00244664" w:rsidRDefault="009F0099">
      <w:pPr>
        <w:pStyle w:val="Ttulo2"/>
        <w:ind w:left="59" w:right="0"/>
        <w:rPr>
          <w:sz w:val="24"/>
          <w:szCs w:val="24"/>
        </w:rPr>
      </w:pPr>
      <w:r w:rsidRPr="009F0099">
        <w:rPr>
          <w:sz w:val="24"/>
          <w:szCs w:val="24"/>
        </w:rPr>
        <w:lastRenderedPageBreak/>
        <w:t>Colonia Felipe Ángeles, Ixmiquilpan</w:t>
      </w:r>
    </w:p>
    <w:p w:rsidR="009F0099" w:rsidRPr="009F0099" w:rsidRDefault="009F0099" w:rsidP="009F0099"/>
    <w:p w:rsidR="00244664" w:rsidRDefault="009F0099">
      <w:pPr>
        <w:tabs>
          <w:tab w:val="center" w:pos="7392"/>
          <w:tab w:val="center" w:pos="8437"/>
        </w:tabs>
        <w:spacing w:after="46"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HGOIXM015</w:t>
      </w:r>
    </w:p>
    <w:p w:rsidR="00244664" w:rsidRDefault="009F0099">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130300097</w:t>
      </w:r>
    </w:p>
    <w:p w:rsidR="009F0099" w:rsidRDefault="009F0099">
      <w:pPr>
        <w:tabs>
          <w:tab w:val="center" w:pos="7370"/>
          <w:tab w:val="center" w:pos="8510"/>
        </w:tabs>
        <w:spacing w:after="18" w:line="265" w:lineRule="auto"/>
        <w:rPr>
          <w:rFonts w:ascii="Times New Roman" w:eastAsia="Times New Roman" w:hAnsi="Times New Roman" w:cs="Times New Roman"/>
          <w:sz w:val="15"/>
        </w:rPr>
      </w:pPr>
    </w:p>
    <w:p w:rsidR="009F0099" w:rsidRDefault="009F0099">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889"/>
        <w:gridCol w:w="3037"/>
        <w:gridCol w:w="1470"/>
        <w:gridCol w:w="1431"/>
      </w:tblGrid>
      <w:tr w:rsidR="00244664" w:rsidRPr="009F0099" w:rsidTr="009F0099">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244664" w:rsidRPr="009F0099" w:rsidRDefault="009F0099">
            <w:pPr>
              <w:ind w:left="1"/>
              <w:jc w:val="center"/>
              <w:rPr>
                <w:sz w:val="20"/>
                <w:szCs w:val="20"/>
              </w:rPr>
            </w:pPr>
            <w:r w:rsidRPr="009F0099">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244664" w:rsidRPr="009F0099" w:rsidRDefault="009F0099">
            <w:pPr>
              <w:jc w:val="center"/>
              <w:rPr>
                <w:sz w:val="20"/>
                <w:szCs w:val="20"/>
              </w:rPr>
            </w:pPr>
            <w:r w:rsidRPr="009F0099">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244664" w:rsidRPr="009F0099" w:rsidRDefault="009F0099">
            <w:pPr>
              <w:jc w:val="center"/>
              <w:rPr>
                <w:sz w:val="20"/>
                <w:szCs w:val="20"/>
              </w:rPr>
            </w:pPr>
            <w:r w:rsidRPr="009F0099">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244664" w:rsidRPr="009F0099" w:rsidRDefault="009F0099">
            <w:pPr>
              <w:ind w:left="36"/>
              <w:rPr>
                <w:sz w:val="20"/>
                <w:szCs w:val="20"/>
              </w:rPr>
            </w:pPr>
            <w:r w:rsidRPr="009F0099">
              <w:rPr>
                <w:rFonts w:ascii="Times New Roman" w:eastAsia="Times New Roman" w:hAnsi="Times New Roman" w:cs="Times New Roman"/>
                <w:b/>
                <w:color w:val="FFFFFF"/>
                <w:sz w:val="20"/>
                <w:szCs w:val="20"/>
              </w:rPr>
              <w:t>TOTAL OBTENIDO</w:t>
            </w:r>
          </w:p>
        </w:tc>
      </w:tr>
      <w:tr w:rsidR="00244664" w:rsidRPr="009F0099" w:rsidTr="009F0099">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23%</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23.0%</w:t>
            </w:r>
          </w:p>
        </w:tc>
      </w:tr>
      <w:tr w:rsidR="00244664" w:rsidRPr="009F0099" w:rsidTr="009F0099">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44664" w:rsidRPr="009F0099" w:rsidRDefault="009F0099">
            <w:pPr>
              <w:rPr>
                <w:sz w:val="20"/>
                <w:szCs w:val="20"/>
              </w:rPr>
            </w:pPr>
            <w:r w:rsidRPr="009F0099">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 xml:space="preserve">Asentamiento y pertenencia a región </w:t>
            </w:r>
            <w:proofErr w:type="spellStart"/>
            <w:r w:rsidRPr="009F0099">
              <w:rPr>
                <w:rFonts w:ascii="Times New Roman" w:eastAsia="Times New Roman" w:hAnsi="Times New Roman" w:cs="Times New Roman"/>
                <w:sz w:val="20"/>
                <w:szCs w:val="20"/>
              </w:rPr>
              <w:t>geocultural</w:t>
            </w:r>
            <w:proofErr w:type="spellEnd"/>
            <w:r w:rsidRPr="009F0099">
              <w:rPr>
                <w:rFonts w:ascii="Times New Roman" w:eastAsia="Times New Roman" w:hAnsi="Times New Roman" w:cs="Times New Roman"/>
                <w:sz w:val="20"/>
                <w:szCs w:val="20"/>
              </w:rPr>
              <w:t xml:space="preserve">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100.0%</w:t>
            </w: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44664" w:rsidRPr="009F0099" w:rsidRDefault="009F0099">
            <w:pPr>
              <w:rPr>
                <w:sz w:val="20"/>
                <w:szCs w:val="20"/>
              </w:rPr>
            </w:pPr>
            <w:r w:rsidRPr="009F0099">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60.0%</w:t>
            </w:r>
          </w:p>
        </w:tc>
      </w:tr>
      <w:tr w:rsidR="00244664" w:rsidRPr="009F0099" w:rsidTr="009F0099">
        <w:trPr>
          <w:trHeight w:val="197"/>
        </w:trPr>
        <w:tc>
          <w:tcPr>
            <w:tcW w:w="0" w:type="auto"/>
            <w:vMerge/>
            <w:tcBorders>
              <w:top w:val="nil"/>
              <w:left w:val="single" w:sz="5" w:space="0" w:color="000000"/>
              <w:bottom w:val="nil"/>
              <w:right w:val="single" w:sz="5" w:space="0" w:color="000000"/>
            </w:tcBorders>
            <w:vAlign w:val="center"/>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30%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20%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single" w:sz="5" w:space="0" w:color="000000"/>
              <w:right w:val="single" w:sz="5" w:space="0" w:color="000000"/>
            </w:tcBorders>
            <w:vAlign w:val="center"/>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100.0%</w:t>
            </w:r>
          </w:p>
        </w:tc>
      </w:tr>
      <w:tr w:rsidR="00244664" w:rsidRPr="009F0099" w:rsidTr="009F0099">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44664" w:rsidRPr="009F0099" w:rsidRDefault="009F0099">
            <w:pPr>
              <w:rPr>
                <w:sz w:val="20"/>
                <w:szCs w:val="20"/>
              </w:rPr>
            </w:pPr>
            <w:r w:rsidRPr="009F0099">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75.0%</w:t>
            </w: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 xml:space="preserve"> 6- </w:t>
            </w:r>
            <w:proofErr w:type="spellStart"/>
            <w:r w:rsidRPr="009F0099">
              <w:rPr>
                <w:rFonts w:ascii="Times New Roman" w:eastAsia="Times New Roman" w:hAnsi="Times New Roman" w:cs="Times New Roman"/>
                <w:sz w:val="20"/>
                <w:szCs w:val="20"/>
              </w:rPr>
              <w:t>Autoadscripción</w:t>
            </w:r>
            <w:proofErr w:type="spellEnd"/>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100.0%</w:t>
            </w:r>
          </w:p>
        </w:tc>
      </w:tr>
      <w:tr w:rsidR="00244664" w:rsidRPr="009F0099" w:rsidTr="009F0099">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44664" w:rsidRPr="009F0099" w:rsidRDefault="009F0099">
            <w:pPr>
              <w:rPr>
                <w:sz w:val="20"/>
                <w:szCs w:val="20"/>
              </w:rPr>
            </w:pPr>
            <w:r w:rsidRPr="009F0099">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80.0%</w:t>
            </w: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100.0%</w:t>
            </w:r>
          </w:p>
        </w:tc>
      </w:tr>
      <w:tr w:rsidR="00244664" w:rsidRPr="009F0099" w:rsidTr="009F0099">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44664" w:rsidRPr="009F0099" w:rsidRDefault="009F0099">
            <w:pPr>
              <w:rPr>
                <w:sz w:val="20"/>
                <w:szCs w:val="20"/>
              </w:rPr>
            </w:pPr>
            <w:r w:rsidRPr="009F0099">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25.0%</w:t>
            </w: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0.0%</w:t>
            </w:r>
          </w:p>
        </w:tc>
      </w:tr>
      <w:tr w:rsidR="00244664" w:rsidRPr="009F0099" w:rsidTr="009F0099">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44664" w:rsidRPr="009F0099" w:rsidRDefault="009F0099">
            <w:pPr>
              <w:rPr>
                <w:sz w:val="20"/>
                <w:szCs w:val="20"/>
              </w:rPr>
            </w:pPr>
            <w:r w:rsidRPr="009F0099">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0.0%</w:t>
            </w: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44664" w:rsidRPr="009F0099" w:rsidRDefault="009F0099">
            <w:pPr>
              <w:rPr>
                <w:sz w:val="20"/>
                <w:szCs w:val="20"/>
              </w:rPr>
            </w:pPr>
            <w:r w:rsidRPr="009F0099">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50.0%</w:t>
            </w: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both"/>
              <w:rPr>
                <w:sz w:val="20"/>
                <w:szCs w:val="20"/>
              </w:rPr>
            </w:pPr>
            <w:r w:rsidRPr="009F0099">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rPr>
                <w:sz w:val="20"/>
                <w:szCs w:val="20"/>
              </w:rPr>
            </w:pPr>
            <w:r w:rsidRPr="009F0099">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jc w:val="right"/>
              <w:rPr>
                <w:sz w:val="20"/>
                <w:szCs w:val="20"/>
              </w:rPr>
            </w:pPr>
            <w:r w:rsidRPr="009F0099">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100.0%</w:t>
            </w:r>
          </w:p>
        </w:tc>
      </w:tr>
      <w:tr w:rsidR="00244664" w:rsidRPr="009F0099" w:rsidTr="009F0099">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244664" w:rsidRPr="009F0099" w:rsidRDefault="009F0099">
            <w:pPr>
              <w:rPr>
                <w:sz w:val="20"/>
                <w:szCs w:val="20"/>
              </w:rPr>
            </w:pPr>
            <w:r w:rsidRPr="009F0099">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rPr>
                <w:sz w:val="20"/>
                <w:szCs w:val="20"/>
              </w:rPr>
            </w:pPr>
            <w:r w:rsidRPr="009F0099">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jc w:val="right"/>
              <w:rPr>
                <w:sz w:val="20"/>
                <w:szCs w:val="20"/>
              </w:rPr>
            </w:pPr>
            <w:r w:rsidRPr="009F0099">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25.0%</w:t>
            </w: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rPr>
                <w:sz w:val="20"/>
                <w:szCs w:val="20"/>
              </w:rPr>
            </w:pPr>
            <w:r w:rsidRPr="009F0099">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rPr>
                <w:sz w:val="20"/>
                <w:szCs w:val="20"/>
              </w:rPr>
            </w:pPr>
            <w:r w:rsidRPr="009F0099">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rPr>
                <w:sz w:val="20"/>
                <w:szCs w:val="20"/>
              </w:rPr>
            </w:pPr>
            <w:r w:rsidRPr="009F0099">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rPr>
                <w:sz w:val="20"/>
                <w:szCs w:val="20"/>
              </w:rPr>
            </w:pPr>
            <w:r w:rsidRPr="009F0099">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rPr>
                <w:sz w:val="20"/>
                <w:szCs w:val="20"/>
              </w:rPr>
            </w:pPr>
            <w:r w:rsidRPr="009F0099">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jc w:val="right"/>
              <w:rPr>
                <w:sz w:val="20"/>
                <w:szCs w:val="20"/>
              </w:rPr>
            </w:pPr>
            <w:r w:rsidRPr="009F0099">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100.0%</w:t>
            </w:r>
          </w:p>
        </w:tc>
      </w:tr>
      <w:tr w:rsidR="00244664" w:rsidRPr="009F0099" w:rsidTr="009F0099">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rPr>
                <w:sz w:val="20"/>
                <w:szCs w:val="20"/>
              </w:rPr>
            </w:pPr>
            <w:r w:rsidRPr="009F0099">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rPr>
                <w:sz w:val="20"/>
                <w:szCs w:val="20"/>
              </w:rPr>
            </w:pPr>
            <w:r w:rsidRPr="009F0099">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0.0%</w:t>
            </w:r>
          </w:p>
        </w:tc>
      </w:tr>
      <w:tr w:rsidR="00244664" w:rsidRPr="009F0099" w:rsidTr="009F0099">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244664" w:rsidRPr="009F0099" w:rsidRDefault="009F0099">
            <w:pPr>
              <w:rPr>
                <w:sz w:val="20"/>
                <w:szCs w:val="20"/>
              </w:rPr>
            </w:pPr>
            <w:r w:rsidRPr="009F0099">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rPr>
                <w:sz w:val="20"/>
                <w:szCs w:val="20"/>
              </w:rPr>
            </w:pPr>
            <w:r w:rsidRPr="009F0099">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0.0%</w:t>
            </w: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rPr>
                <w:sz w:val="20"/>
                <w:szCs w:val="20"/>
              </w:rPr>
            </w:pPr>
            <w:r w:rsidRPr="009F0099">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rPr>
                <w:sz w:val="20"/>
                <w:szCs w:val="20"/>
              </w:rPr>
            </w:pPr>
            <w:r w:rsidRPr="009F0099">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rPr>
                <w:sz w:val="20"/>
                <w:szCs w:val="20"/>
              </w:rPr>
            </w:pPr>
            <w:r w:rsidRPr="009F0099">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r w:rsidRPr="009F0099">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r w:rsidRPr="009F0099">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jc w:val="right"/>
              <w:rPr>
                <w:sz w:val="20"/>
                <w:szCs w:val="20"/>
              </w:rPr>
            </w:pPr>
            <w:r w:rsidRPr="009F0099">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100.0%</w:t>
            </w:r>
          </w:p>
        </w:tc>
      </w:tr>
      <w:tr w:rsidR="00244664" w:rsidRPr="009F0099" w:rsidTr="009F0099">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244664" w:rsidRPr="009F0099" w:rsidRDefault="009F0099">
            <w:pPr>
              <w:rPr>
                <w:sz w:val="20"/>
                <w:szCs w:val="20"/>
              </w:rPr>
            </w:pPr>
            <w:r w:rsidRPr="009F0099">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proofErr w:type="spellStart"/>
            <w:r w:rsidRPr="009F0099">
              <w:rPr>
                <w:rFonts w:ascii="Times New Roman" w:eastAsia="Times New Roman" w:hAnsi="Times New Roman" w:cs="Times New Roman"/>
                <w:sz w:val="20"/>
                <w:szCs w:val="20"/>
              </w:rPr>
              <w:t>Artesania</w:t>
            </w:r>
            <w:proofErr w:type="spellEnd"/>
            <w:r w:rsidRPr="009F0099">
              <w:rPr>
                <w:rFonts w:ascii="Times New Roman" w:eastAsia="Times New Roman" w:hAnsi="Times New Roman" w:cs="Times New Roman"/>
                <w:sz w:val="20"/>
                <w:szCs w:val="20"/>
              </w:rPr>
              <w:t xml:space="preserve">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jc w:val="right"/>
              <w:rPr>
                <w:sz w:val="20"/>
                <w:szCs w:val="20"/>
              </w:rPr>
            </w:pPr>
            <w:r w:rsidRPr="009F0099">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50.0%</w:t>
            </w: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proofErr w:type="spellStart"/>
            <w:r w:rsidRPr="009F0099">
              <w:rPr>
                <w:rFonts w:ascii="Times New Roman" w:eastAsia="Times New Roman" w:hAnsi="Times New Roman" w:cs="Times New Roman"/>
                <w:sz w:val="20"/>
                <w:szCs w:val="20"/>
              </w:rPr>
              <w:t>Artesania</w:t>
            </w:r>
            <w:proofErr w:type="spellEnd"/>
            <w:r w:rsidRPr="009F0099">
              <w:rPr>
                <w:rFonts w:ascii="Times New Roman" w:eastAsia="Times New Roman" w:hAnsi="Times New Roman" w:cs="Times New Roman"/>
                <w:sz w:val="20"/>
                <w:szCs w:val="20"/>
              </w:rPr>
              <w:t xml:space="preserve">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jc w:val="right"/>
              <w:rPr>
                <w:sz w:val="20"/>
                <w:szCs w:val="20"/>
              </w:rPr>
            </w:pPr>
            <w:r w:rsidRPr="009F0099">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proofErr w:type="spellStart"/>
            <w:r w:rsidRPr="009F0099">
              <w:rPr>
                <w:rFonts w:ascii="Times New Roman" w:eastAsia="Times New Roman" w:hAnsi="Times New Roman" w:cs="Times New Roman"/>
                <w:sz w:val="20"/>
                <w:szCs w:val="20"/>
              </w:rPr>
              <w:t>Artesania</w:t>
            </w:r>
            <w:proofErr w:type="spellEnd"/>
            <w:r w:rsidRPr="009F0099">
              <w:rPr>
                <w:rFonts w:ascii="Times New Roman" w:eastAsia="Times New Roman" w:hAnsi="Times New Roman" w:cs="Times New Roman"/>
                <w:sz w:val="20"/>
                <w:szCs w:val="20"/>
              </w:rPr>
              <w:t xml:space="preserve">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proofErr w:type="spellStart"/>
            <w:r w:rsidRPr="009F0099">
              <w:rPr>
                <w:rFonts w:ascii="Times New Roman" w:eastAsia="Times New Roman" w:hAnsi="Times New Roman" w:cs="Times New Roman"/>
                <w:sz w:val="20"/>
                <w:szCs w:val="20"/>
              </w:rPr>
              <w:t>Artesania</w:t>
            </w:r>
            <w:proofErr w:type="spellEnd"/>
            <w:r w:rsidRPr="009F0099">
              <w:rPr>
                <w:rFonts w:ascii="Times New Roman" w:eastAsia="Times New Roman" w:hAnsi="Times New Roman" w:cs="Times New Roman"/>
                <w:sz w:val="20"/>
                <w:szCs w:val="20"/>
              </w:rPr>
              <w:t xml:space="preserve">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244664" w:rsidRPr="009F0099" w:rsidRDefault="009F0099">
            <w:pPr>
              <w:rPr>
                <w:sz w:val="20"/>
                <w:szCs w:val="20"/>
              </w:rPr>
            </w:pPr>
            <w:r w:rsidRPr="009F0099">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r w:rsidRPr="009F0099">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jc w:val="right"/>
              <w:rPr>
                <w:sz w:val="20"/>
                <w:szCs w:val="20"/>
              </w:rPr>
            </w:pPr>
            <w:r w:rsidRPr="009F0099">
              <w:rPr>
                <w:rFonts w:ascii="Times New Roman" w:eastAsia="Times New Roman" w:hAnsi="Times New Roman" w:cs="Times New Roman"/>
                <w:sz w:val="20"/>
                <w:szCs w:val="20"/>
              </w:rPr>
              <w:t>50%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90.0%</w:t>
            </w: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r w:rsidRPr="009F0099">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jc w:val="right"/>
              <w:rPr>
                <w:sz w:val="20"/>
                <w:szCs w:val="20"/>
              </w:rPr>
            </w:pPr>
            <w:r w:rsidRPr="009F0099">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r w:rsidRPr="009F0099">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jc w:val="right"/>
              <w:rPr>
                <w:sz w:val="20"/>
                <w:szCs w:val="20"/>
              </w:rPr>
            </w:pPr>
            <w:r w:rsidRPr="009F0099">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r w:rsidRPr="009F0099">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jc w:val="right"/>
              <w:rPr>
                <w:sz w:val="20"/>
                <w:szCs w:val="20"/>
              </w:rPr>
            </w:pPr>
            <w:r w:rsidRPr="009F0099">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r w:rsidRPr="009F0099">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jc w:val="right"/>
              <w:rPr>
                <w:sz w:val="20"/>
                <w:szCs w:val="20"/>
              </w:rPr>
            </w:pPr>
            <w:r w:rsidRPr="009F0099">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r w:rsidRPr="009F0099">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jc w:val="right"/>
              <w:rPr>
                <w:sz w:val="20"/>
                <w:szCs w:val="20"/>
              </w:rPr>
            </w:pPr>
            <w:r w:rsidRPr="009F0099">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r w:rsidRPr="009F0099">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jc w:val="right"/>
              <w:rPr>
                <w:sz w:val="20"/>
                <w:szCs w:val="20"/>
              </w:rPr>
            </w:pPr>
            <w:r w:rsidRPr="009F0099">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r w:rsidRPr="009F0099">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rPr>
                <w:sz w:val="20"/>
                <w:szCs w:val="20"/>
              </w:rPr>
            </w:pPr>
            <w:r w:rsidRPr="009F0099">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jc w:val="right"/>
              <w:rPr>
                <w:sz w:val="20"/>
                <w:szCs w:val="20"/>
              </w:rPr>
            </w:pPr>
            <w:r w:rsidRPr="009F0099">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100.0%</w:t>
            </w:r>
          </w:p>
        </w:tc>
      </w:tr>
      <w:tr w:rsidR="00244664" w:rsidRPr="009F0099" w:rsidTr="009F0099">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244664" w:rsidRPr="009F0099" w:rsidRDefault="009F0099">
            <w:pPr>
              <w:rPr>
                <w:sz w:val="20"/>
                <w:szCs w:val="20"/>
              </w:rPr>
            </w:pPr>
            <w:r w:rsidRPr="009F0099">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44664" w:rsidRPr="009F0099" w:rsidRDefault="009F0099">
            <w:pPr>
              <w:rPr>
                <w:sz w:val="20"/>
                <w:szCs w:val="20"/>
              </w:rPr>
            </w:pPr>
            <w:r w:rsidRPr="009F0099">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244664" w:rsidRPr="009F0099" w:rsidRDefault="009F0099">
            <w:pPr>
              <w:ind w:right="4"/>
              <w:jc w:val="right"/>
              <w:rPr>
                <w:sz w:val="20"/>
                <w:szCs w:val="20"/>
              </w:rPr>
            </w:pPr>
            <w:r w:rsidRPr="009F0099">
              <w:rPr>
                <w:rFonts w:ascii="Times New Roman" w:eastAsia="Times New Roman" w:hAnsi="Times New Roman" w:cs="Times New Roman"/>
                <w:b/>
                <w:sz w:val="20"/>
                <w:szCs w:val="20"/>
              </w:rPr>
              <w:t>0.0%</w:t>
            </w: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44664" w:rsidRPr="009F0099" w:rsidRDefault="009F0099">
            <w:pPr>
              <w:rPr>
                <w:sz w:val="20"/>
                <w:szCs w:val="20"/>
              </w:rPr>
            </w:pPr>
            <w:r w:rsidRPr="009F0099">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44664" w:rsidRPr="009F0099" w:rsidRDefault="009F0099">
            <w:pPr>
              <w:rPr>
                <w:sz w:val="20"/>
                <w:szCs w:val="20"/>
              </w:rPr>
            </w:pPr>
            <w:r w:rsidRPr="009F0099">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44664" w:rsidRPr="009F0099" w:rsidRDefault="00244664">
            <w:pPr>
              <w:rPr>
                <w:sz w:val="20"/>
                <w:szCs w:val="20"/>
              </w:rPr>
            </w:pPr>
          </w:p>
        </w:tc>
      </w:tr>
      <w:tr w:rsidR="00244664" w:rsidRPr="009F0099" w:rsidTr="009F0099">
        <w:trPr>
          <w:trHeight w:val="197"/>
        </w:trPr>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44664" w:rsidRPr="009F0099" w:rsidRDefault="009F0099">
            <w:pPr>
              <w:rPr>
                <w:sz w:val="20"/>
                <w:szCs w:val="20"/>
              </w:rPr>
            </w:pPr>
            <w:r w:rsidRPr="009F0099">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44664" w:rsidRPr="009F0099" w:rsidRDefault="009F0099">
            <w:pPr>
              <w:jc w:val="right"/>
              <w:rPr>
                <w:sz w:val="20"/>
                <w:szCs w:val="20"/>
              </w:rPr>
            </w:pPr>
            <w:r w:rsidRPr="009F0099">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244664" w:rsidRPr="009F0099" w:rsidRDefault="00244664">
            <w:pPr>
              <w:rPr>
                <w:sz w:val="20"/>
                <w:szCs w:val="20"/>
              </w:rPr>
            </w:pPr>
          </w:p>
        </w:tc>
      </w:tr>
    </w:tbl>
    <w:p w:rsidR="009F0099" w:rsidRPr="009F0099" w:rsidRDefault="009F0099">
      <w:pPr>
        <w:spacing w:after="0"/>
        <w:ind w:left="307"/>
        <w:rPr>
          <w:rFonts w:ascii="Times New Roman" w:eastAsia="Times New Roman" w:hAnsi="Times New Roman" w:cs="Times New Roman"/>
          <w:sz w:val="16"/>
          <w:szCs w:val="16"/>
        </w:rPr>
      </w:pPr>
    </w:p>
    <w:p w:rsidR="00244664" w:rsidRDefault="009F0099">
      <w:pPr>
        <w:spacing w:after="0"/>
        <w:ind w:left="307"/>
        <w:rPr>
          <w:rFonts w:ascii="Times New Roman" w:eastAsia="Times New Roman" w:hAnsi="Times New Roman" w:cs="Times New Roman"/>
          <w:sz w:val="16"/>
          <w:szCs w:val="16"/>
        </w:rPr>
      </w:pPr>
      <w:r w:rsidRPr="009F0099">
        <w:rPr>
          <w:rFonts w:ascii="Times New Roman" w:eastAsia="Times New Roman" w:hAnsi="Times New Roman" w:cs="Times New Roman"/>
          <w:sz w:val="16"/>
          <w:szCs w:val="16"/>
        </w:rPr>
        <w:t>*% de PHLI Nacional (INEGI, 2010)</w:t>
      </w: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6E5522" w:rsidRDefault="006E5522">
      <w:pPr>
        <w:spacing w:after="0"/>
        <w:ind w:left="307"/>
        <w:rPr>
          <w:rFonts w:ascii="Times New Roman" w:eastAsia="Times New Roman" w:hAnsi="Times New Roman" w:cs="Times New Roman"/>
          <w:sz w:val="16"/>
          <w:szCs w:val="16"/>
        </w:rPr>
      </w:pPr>
    </w:p>
    <w:p w:rsidR="006E5522" w:rsidRDefault="006E5522">
      <w:pPr>
        <w:spacing w:after="0"/>
        <w:ind w:left="307"/>
        <w:rPr>
          <w:rFonts w:ascii="Times New Roman" w:eastAsia="Times New Roman" w:hAnsi="Times New Roman" w:cs="Times New Roman"/>
          <w:sz w:val="16"/>
          <w:szCs w:val="16"/>
        </w:rPr>
      </w:pPr>
    </w:p>
    <w:p w:rsidR="006E5522" w:rsidRDefault="006E5522">
      <w:pPr>
        <w:spacing w:after="0"/>
        <w:ind w:left="307"/>
        <w:rPr>
          <w:rFonts w:ascii="Times New Roman" w:eastAsia="Times New Roman" w:hAnsi="Times New Roman" w:cs="Times New Roman"/>
          <w:sz w:val="16"/>
          <w:szCs w:val="16"/>
        </w:rPr>
      </w:pPr>
    </w:p>
    <w:p w:rsidR="006E5522" w:rsidRDefault="006E5522">
      <w:pPr>
        <w:spacing w:after="0"/>
        <w:ind w:left="307"/>
        <w:rPr>
          <w:rFonts w:ascii="Times New Roman" w:eastAsia="Times New Roman" w:hAnsi="Times New Roman" w:cs="Times New Roman"/>
          <w:sz w:val="16"/>
          <w:szCs w:val="16"/>
        </w:rPr>
      </w:pPr>
    </w:p>
    <w:p w:rsidR="006E5522" w:rsidRDefault="006E5522">
      <w:pPr>
        <w:spacing w:after="0"/>
        <w:ind w:left="307"/>
        <w:rPr>
          <w:rFonts w:ascii="Times New Roman" w:eastAsia="Times New Roman" w:hAnsi="Times New Roman" w:cs="Times New Roman"/>
          <w:sz w:val="16"/>
          <w:szCs w:val="16"/>
        </w:rPr>
      </w:pPr>
    </w:p>
    <w:p w:rsidR="006E5522" w:rsidRDefault="006E5522">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Default="009F0099">
      <w:pPr>
        <w:spacing w:after="0"/>
        <w:ind w:left="307"/>
        <w:rPr>
          <w:rFonts w:ascii="Times New Roman" w:eastAsia="Times New Roman" w:hAnsi="Times New Roman" w:cs="Times New Roman"/>
          <w:sz w:val="16"/>
          <w:szCs w:val="16"/>
        </w:rPr>
      </w:pPr>
    </w:p>
    <w:p w:rsidR="009F0099" w:rsidRPr="009F0099" w:rsidRDefault="009F0099">
      <w:pPr>
        <w:pStyle w:val="Ttulo2"/>
        <w:spacing w:after="336"/>
        <w:ind w:left="59" w:right="112"/>
        <w:rPr>
          <w:sz w:val="24"/>
          <w:szCs w:val="24"/>
        </w:rPr>
      </w:pPr>
    </w:p>
    <w:p w:rsidR="00244664" w:rsidRPr="009F0099" w:rsidRDefault="009F0099">
      <w:pPr>
        <w:pStyle w:val="Ttulo2"/>
        <w:spacing w:after="336"/>
        <w:ind w:left="59" w:right="112"/>
        <w:rPr>
          <w:sz w:val="24"/>
          <w:szCs w:val="24"/>
        </w:rPr>
      </w:pPr>
      <w:r w:rsidRPr="009F0099">
        <w:rPr>
          <w:sz w:val="24"/>
          <w:szCs w:val="24"/>
        </w:rPr>
        <w:t>Colonia Felipe Ángeles, Ixmiquilpan</w:t>
      </w:r>
    </w:p>
    <w:p w:rsidR="00244664" w:rsidRDefault="009F0099">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HGOIXM015</w:t>
      </w:r>
    </w:p>
    <w:p w:rsidR="00244664" w:rsidRDefault="009F0099">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130300097</w:t>
      </w:r>
    </w:p>
    <w:p w:rsidR="009F0099" w:rsidRDefault="009F0099">
      <w:pPr>
        <w:tabs>
          <w:tab w:val="center" w:pos="7490"/>
          <w:tab w:val="center" w:pos="8510"/>
        </w:tabs>
        <w:spacing w:after="608" w:line="265" w:lineRule="auto"/>
      </w:pPr>
    </w:p>
    <w:p w:rsidR="00244664" w:rsidRDefault="009F0099">
      <w:pPr>
        <w:spacing w:after="0"/>
        <w:ind w:right="245"/>
        <w:jc w:val="center"/>
      </w:pPr>
      <w:r>
        <w:rPr>
          <w:rFonts w:ascii="Times New Roman" w:eastAsia="Times New Roman" w:hAnsi="Times New Roman" w:cs="Times New Roman"/>
          <w:sz w:val="9"/>
        </w:rPr>
        <w:t xml:space="preserve"> 1- Hablantes de lengua indígena *</w:t>
      </w:r>
    </w:p>
    <w:p w:rsidR="00244664" w:rsidRDefault="009F0099">
      <w:pPr>
        <w:spacing w:after="569"/>
        <w:ind w:left="407"/>
      </w:pPr>
      <w:r>
        <w:rPr>
          <w:noProof/>
        </w:rPr>
        <w:drawing>
          <wp:inline distT="0" distB="0" distL="0" distR="0">
            <wp:extent cx="5431536" cy="3834384"/>
            <wp:effectExtent l="0" t="0" r="0" b="0"/>
            <wp:docPr id="10444" name="Picture 10444"/>
            <wp:cNvGraphicFramePr/>
            <a:graphic xmlns:a="http://schemas.openxmlformats.org/drawingml/2006/main">
              <a:graphicData uri="http://schemas.openxmlformats.org/drawingml/2006/picture">
                <pic:pic xmlns:pic="http://schemas.openxmlformats.org/drawingml/2006/picture">
                  <pic:nvPicPr>
                    <pic:cNvPr id="10444" name="Picture 10444"/>
                    <pic:cNvPicPr/>
                  </pic:nvPicPr>
                  <pic:blipFill>
                    <a:blip r:embed="rId7"/>
                    <a:stretch>
                      <a:fillRect/>
                    </a:stretch>
                  </pic:blipFill>
                  <pic:spPr>
                    <a:xfrm>
                      <a:off x="0" y="0"/>
                      <a:ext cx="5431536" cy="3834384"/>
                    </a:xfrm>
                    <a:prstGeom prst="rect">
                      <a:avLst/>
                    </a:prstGeom>
                  </pic:spPr>
                </pic:pic>
              </a:graphicData>
            </a:graphic>
          </wp:inline>
        </w:drawing>
      </w:r>
    </w:p>
    <w:p w:rsidR="00244664" w:rsidRPr="009F0099" w:rsidRDefault="009F0099">
      <w:pPr>
        <w:tabs>
          <w:tab w:val="center" w:pos="6697"/>
          <w:tab w:val="center" w:pos="8063"/>
        </w:tabs>
        <w:spacing w:after="1837"/>
        <w:rPr>
          <w:sz w:val="16"/>
          <w:szCs w:val="16"/>
        </w:rPr>
      </w:pPr>
      <w:r>
        <w:tab/>
      </w:r>
      <w:r w:rsidRPr="009F0099">
        <w:rPr>
          <w:noProof/>
          <w:sz w:val="16"/>
          <w:szCs w:val="16"/>
        </w:rPr>
        <mc:AlternateContent>
          <mc:Choice Requires="wpg">
            <w:drawing>
              <wp:inline distT="0" distB="0" distL="0" distR="0">
                <wp:extent cx="163373" cy="33922"/>
                <wp:effectExtent l="0" t="0" r="0" b="0"/>
                <wp:docPr id="7012" name="Group 7012"/>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87" name="Shape 11287"/>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35" name="Shape 935"/>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7372E379" id="Group 7012"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">
                <v:shape id="Shape 11287"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qQ8IA&#10;AADeAAAADwAAAGRycy9kb3ducmV2LnhtbERPzWqDQBC+F/oOyxR6a1Y92GCySlJaKN5q8wATd7JK&#10;3FlxN1Hfvlso9DYf3+/sq8UO4k6T7x0rSDcJCOLW6Z6NgtP3x8sWhA/IGgfHpGAlD1X5+LDHQruZ&#10;v+jeBCNiCPsCFXQhjIWUvu3Iot+4kThyFzdZDBFORuoJ5xhuB5klSS4t9hwbOhzpraP22tysgvy2&#10;JvbsM0n1uX4/4sVkaWOUen5aDjsQgZbwL/5zf+o4P822r/D7TrxB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qpDwgAAAN4AAAAPAAAAAAAAAAAAAAAAAJgCAABkcnMvZG93&#10;bnJldi54bWxQSwUGAAAAAAQABAD1AAAAhwMAAAAA&#10;" path="m,l163373,r,33922l,33922,,e" fillcolor="#9bbb59" stroked="f" strokeweight="0">
                  <v:stroke miterlimit="83231f" joinstyle="miter"/>
                  <v:path arrowok="t" textboxrect="0,0,163373,33922"/>
                </v:shape>
                <v:shape id="Shape 935"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0Q8YA&#10;AADcAAAADwAAAGRycy9kb3ducmV2LnhtbESPQWvCQBSE7wX/w/KE3urGSq2mrlKVVin0YPTg8Zl9&#10;TYLZtyH7qum/dwuFHoeZ+YaZLTpXqwu1ofJsYDhIQBHn3lZcGDjs3x4moIIgW6w9k4EfCrCY9+5m&#10;mFp/5R1dMilUhHBI0UAp0qRah7wkh2HgG+LoffnWoUTZFtq2eI1wV+vHJBlrhxXHhRIbWpWUn7Nv&#10;Z+BzJZuPrazH9fPpfbnuQjatjpkx9/3u9QWUUCf/4b/21hqYjp7g90w8An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0Q8YAAADcAAAADwAAAAAAAAAAAAAAAACYAgAAZHJz&#10;L2Rvd25yZXYueG1sUEsFBgAAAAAEAAQA9QAAAIsDAAAAAA==&#10;" path="m,33922r163373,l163373,,,,,33922xe" filled="f" strokecolor="#005426" strokeweight="2.01pt">
                  <v:path arrowok="t" textboxrect="0,0,163373,33922"/>
                </v:shape>
                <w10:anchorlock/>
              </v:group>
            </w:pict>
          </mc:Fallback>
        </mc:AlternateContent>
      </w:r>
      <w:r w:rsidRPr="009F0099">
        <w:rPr>
          <w:rFonts w:ascii="Times New Roman" w:eastAsia="Times New Roman" w:hAnsi="Times New Roman" w:cs="Times New Roman"/>
          <w:sz w:val="16"/>
          <w:szCs w:val="16"/>
        </w:rPr>
        <w:t xml:space="preserve"> OBTENIDO</w:t>
      </w:r>
      <w:r w:rsidRPr="009F0099">
        <w:rPr>
          <w:rFonts w:ascii="Times New Roman" w:eastAsia="Times New Roman" w:hAnsi="Times New Roman" w:cs="Times New Roman"/>
          <w:sz w:val="16"/>
          <w:szCs w:val="16"/>
        </w:rPr>
        <w:tab/>
      </w:r>
      <w:r w:rsidRPr="009F0099">
        <w:rPr>
          <w:noProof/>
          <w:sz w:val="16"/>
          <w:szCs w:val="16"/>
        </w:rPr>
        <mc:AlternateContent>
          <mc:Choice Requires="wpg">
            <w:drawing>
              <wp:inline distT="0" distB="0" distL="0" distR="0">
                <wp:extent cx="163449" cy="12764"/>
                <wp:effectExtent l="0" t="0" r="0" b="0"/>
                <wp:docPr id="7013" name="Group 7013"/>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37" name="Shape 937"/>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244C8E64" id="Group 7013"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">
                <v:shape id="Shape 937"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usQA&#10;AADcAAAADwAAAGRycy9kb3ducmV2LnhtbESPT4vCMBTE74LfIbwFb5ruCv7pGkVcBBE82Bb3+mie&#10;bbF5KU203W+/EQSPw8z8hlltelOLB7WusqzgcxKBIM6trrhQkKX78QKE88gaa8uk4I8cbNbDwQpj&#10;bTs+0yPxhQgQdjEqKL1vYildXpJBN7ENcfCutjXog2wLqVvsAtzU8iuKZtJgxWGhxIZ2JeW35G4U&#10;mH2W3fpr9+PS/GjT3255qXcnpUYf/fYbhKfev8Ov9kErWE7n8Dw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1qLrEAAAA3AAAAA8AAAAAAAAAAAAAAAAAmAIAAGRycy9k&#10;b3ducmV2LnhtbFBLBQYAAAAABAAEAPUAAACJAwAAAAA=&#10;" path="m,l163449,e" filled="f" strokecolor="#be4b48" strokeweight=".35456mm">
                  <v:stroke endcap="round"/>
                  <v:path arrowok="t" textboxrect="0,0,163449,0"/>
                </v:shape>
                <w10:anchorlock/>
              </v:group>
            </w:pict>
          </mc:Fallback>
        </mc:AlternateContent>
      </w:r>
      <w:r w:rsidRPr="009F0099">
        <w:rPr>
          <w:rFonts w:ascii="Times New Roman" w:eastAsia="Times New Roman" w:hAnsi="Times New Roman" w:cs="Times New Roman"/>
          <w:sz w:val="16"/>
          <w:szCs w:val="16"/>
        </w:rPr>
        <w:t xml:space="preserve"> REQUERIDO</w:t>
      </w:r>
    </w:p>
    <w:p w:rsidR="009F0099" w:rsidRDefault="009F0099">
      <w:pPr>
        <w:spacing w:after="24"/>
        <w:ind w:left="317" w:hanging="10"/>
        <w:rPr>
          <w:rFonts w:ascii="Times New Roman" w:eastAsia="Times New Roman" w:hAnsi="Times New Roman" w:cs="Times New Roman"/>
          <w:sz w:val="16"/>
          <w:szCs w:val="16"/>
        </w:rPr>
      </w:pPr>
    </w:p>
    <w:p w:rsidR="009F0099" w:rsidRDefault="009F0099">
      <w:pPr>
        <w:spacing w:after="24"/>
        <w:ind w:left="317" w:hanging="10"/>
        <w:rPr>
          <w:rFonts w:ascii="Times New Roman" w:eastAsia="Times New Roman" w:hAnsi="Times New Roman" w:cs="Times New Roman"/>
          <w:sz w:val="16"/>
          <w:szCs w:val="16"/>
        </w:rPr>
      </w:pPr>
    </w:p>
    <w:p w:rsidR="009F0099" w:rsidRDefault="009F0099">
      <w:pPr>
        <w:spacing w:after="24"/>
        <w:ind w:left="317" w:hanging="10"/>
        <w:rPr>
          <w:rFonts w:ascii="Times New Roman" w:eastAsia="Times New Roman" w:hAnsi="Times New Roman" w:cs="Times New Roman"/>
          <w:sz w:val="16"/>
          <w:szCs w:val="16"/>
        </w:rPr>
      </w:pPr>
    </w:p>
    <w:p w:rsidR="009F0099" w:rsidRDefault="009F0099">
      <w:pPr>
        <w:spacing w:after="24"/>
        <w:ind w:left="317" w:hanging="10"/>
        <w:rPr>
          <w:rFonts w:ascii="Times New Roman" w:eastAsia="Times New Roman" w:hAnsi="Times New Roman" w:cs="Times New Roman"/>
          <w:sz w:val="16"/>
          <w:szCs w:val="16"/>
        </w:rPr>
      </w:pPr>
    </w:p>
    <w:p w:rsidR="00244664" w:rsidRPr="009F0099" w:rsidRDefault="009F0099">
      <w:pPr>
        <w:spacing w:after="24"/>
        <w:ind w:left="317" w:hanging="10"/>
        <w:rPr>
          <w:sz w:val="16"/>
          <w:szCs w:val="16"/>
        </w:rPr>
      </w:pPr>
      <w:r w:rsidRPr="009F0099">
        <w:rPr>
          <w:rFonts w:ascii="Times New Roman" w:eastAsia="Times New Roman" w:hAnsi="Times New Roman" w:cs="Times New Roman"/>
          <w:sz w:val="16"/>
          <w:szCs w:val="16"/>
        </w:rPr>
        <w:t xml:space="preserve">*% de PHLI Nacional (INEGI, 2010) </w:t>
      </w:r>
    </w:p>
    <w:p w:rsidR="00244664" w:rsidRPr="009F0099" w:rsidRDefault="009F0099">
      <w:pPr>
        <w:spacing w:after="24"/>
        <w:ind w:left="317" w:hanging="10"/>
        <w:rPr>
          <w:sz w:val="16"/>
          <w:szCs w:val="16"/>
        </w:rPr>
      </w:pPr>
      <w:r w:rsidRPr="009F0099">
        <w:rPr>
          <w:rFonts w:ascii="Times New Roman" w:eastAsia="Times New Roman" w:hAnsi="Times New Roman" w:cs="Times New Roman"/>
          <w:sz w:val="16"/>
          <w:szCs w:val="16"/>
        </w:rPr>
        <w:t xml:space="preserve">Elaboración: Universidad Autónoma del Estado de Hidalgo con datos </w:t>
      </w:r>
      <w:proofErr w:type="gramStart"/>
      <w:r w:rsidRPr="009F0099">
        <w:rPr>
          <w:rFonts w:ascii="Times New Roman" w:eastAsia="Times New Roman" w:hAnsi="Times New Roman" w:cs="Times New Roman"/>
          <w:sz w:val="16"/>
          <w:szCs w:val="16"/>
        </w:rPr>
        <w:t>del  Catálogo</w:t>
      </w:r>
      <w:proofErr w:type="gramEnd"/>
      <w:r w:rsidRPr="009F0099">
        <w:rPr>
          <w:rFonts w:ascii="Times New Roman" w:eastAsia="Times New Roman" w:hAnsi="Times New Roman" w:cs="Times New Roman"/>
          <w:sz w:val="16"/>
          <w:szCs w:val="16"/>
        </w:rPr>
        <w:t xml:space="preserve"> de Comunidades Indígenas del Estado de Hidalgo. Agosto 2013</w:t>
      </w:r>
    </w:p>
    <w:sectPr w:rsidR="00244664" w:rsidRPr="009F0099">
      <w:pgSz w:w="12240" w:h="15840"/>
      <w:pgMar w:top="1072" w:right="1417" w:bottom="96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A3E8E"/>
    <w:multiLevelType w:val="hybridMultilevel"/>
    <w:tmpl w:val="03C63742"/>
    <w:lvl w:ilvl="0" w:tplc="28966842">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43AA1EA">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FDA60A0">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EC865F6">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EA279C4">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AD6C9AE">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EACD232">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C28A73E">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E2482D4">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3BF97173"/>
    <w:multiLevelType w:val="hybridMultilevel"/>
    <w:tmpl w:val="4F9A2F9E"/>
    <w:lvl w:ilvl="0" w:tplc="1790723C">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BBC774C">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C3E9594">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4CEE894">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396649A">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6749A20">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254E6F4">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63ADA76">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4DE7984">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4A8F08CF"/>
    <w:multiLevelType w:val="hybridMultilevel"/>
    <w:tmpl w:val="4F4683B6"/>
    <w:lvl w:ilvl="0" w:tplc="8324A572">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BFCD7CA">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4FADB24">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7864276">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6D09538">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1560EDC">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1F040A0">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D248440">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11C73EA">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664"/>
    <w:rsid w:val="00196A69"/>
    <w:rsid w:val="00244664"/>
    <w:rsid w:val="006E5522"/>
    <w:rsid w:val="009F00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A5407"/>
  <w15:docId w15:val="{8893558A-3465-4519-9633-94EB8A33D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78"/>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0" w:right="63"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63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1037</Words>
  <Characters>5704</Characters>
  <Application>Microsoft Office Word</Application>
  <DocSecurity>0</DocSecurity>
  <Lines>47</Lines>
  <Paragraphs>13</Paragraphs>
  <ScaleCrop>false</ScaleCrop>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4</cp:revision>
  <dcterms:created xsi:type="dcterms:W3CDTF">2018-12-07T18:04:00Z</dcterms:created>
  <dcterms:modified xsi:type="dcterms:W3CDTF">2019-05-29T23:29:00Z</dcterms:modified>
</cp:coreProperties>
</file>